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FC5" w:rsidRPr="003064F1" w:rsidRDefault="005F127F" w:rsidP="00A71FC5">
      <w:pPr>
        <w:pStyle w:val="Title"/>
        <w:jc w:val="center"/>
        <w:rPr>
          <w:rStyle w:val="BookTitle"/>
          <w:rFonts w:ascii="Calibri" w:hAnsi="Calibri" w:cs="Calibri"/>
          <w:smallCaps w:val="0"/>
          <w:spacing w:val="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Style w:val="BookTitle"/>
          <w:rFonts w:ascii="Calibri" w:hAnsi="Calibri" w:cs="Calibri"/>
          <w:spacing w:val="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BOSNA</w:t>
      </w:r>
      <w:r w:rsidR="00A71FC5" w:rsidRPr="003064F1">
        <w:rPr>
          <w:rStyle w:val="BookTitle"/>
          <w:rFonts w:ascii="Calibri" w:hAnsi="Calibri" w:cs="Calibri"/>
          <w:spacing w:val="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Style w:val="BookTitle"/>
          <w:rFonts w:ascii="Calibri" w:hAnsi="Calibri" w:cs="Calibri"/>
          <w:spacing w:val="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</w:t>
      </w:r>
      <w:r w:rsidR="00A71FC5" w:rsidRPr="003064F1">
        <w:rPr>
          <w:rStyle w:val="BookTitle"/>
          <w:rFonts w:ascii="Calibri" w:hAnsi="Calibri" w:cs="Calibri"/>
          <w:spacing w:val="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Style w:val="BookTitle"/>
          <w:rFonts w:ascii="Calibri" w:hAnsi="Calibri" w:cs="Calibri"/>
          <w:spacing w:val="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HERCEGOVINA</w:t>
      </w: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  <w:r w:rsidRPr="003064F1">
        <w:rPr>
          <w:rFonts w:ascii="Calibri" w:hAnsi="Calibri" w:cs="Calibri"/>
          <w:b/>
          <w:bCs/>
          <w:sz w:val="36"/>
          <w:szCs w:val="28"/>
          <w:lang w:val="hr-HR"/>
        </w:rPr>
        <w:t xml:space="preserve">                                                                    </w:t>
      </w: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5F127F" w:rsidP="00A71FC5">
      <w:pPr>
        <w:pStyle w:val="Heading6"/>
        <w:jc w:val="center"/>
        <w:rPr>
          <w:rStyle w:val="IntenseEmphasis"/>
          <w:rFonts w:ascii="Calibri" w:hAnsi="Calibri" w:cs="Calibri"/>
          <w:i w:val="0"/>
          <w:iCs w:val="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Okvirna</w:t>
      </w:r>
      <w:r w:rsidR="00A71FC5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prometna</w:t>
      </w:r>
      <w:r w:rsidR="00A71FC5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politika</w:t>
      </w:r>
      <w:r w:rsidR="00A71FC5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Bosne</w:t>
      </w:r>
      <w:r w:rsidR="00A71FC5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</w:t>
      </w:r>
      <w:r w:rsidR="00A71FC5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Hercegovine</w:t>
      </w:r>
    </w:p>
    <w:p w:rsidR="00A71FC5" w:rsidRPr="003064F1" w:rsidRDefault="005F127F" w:rsidP="00A71FC5">
      <w:pPr>
        <w:pStyle w:val="Heading6"/>
        <w:jc w:val="center"/>
        <w:rPr>
          <w:rStyle w:val="IntenseEmphasis"/>
          <w:rFonts w:ascii="Calibri" w:hAnsi="Calibri" w:cs="Calibri"/>
          <w:i w:val="0"/>
          <w:iCs w:val="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proofErr w:type="gramStart"/>
      <w:r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za</w:t>
      </w:r>
      <w:proofErr w:type="gramEnd"/>
      <w:r w:rsidR="00A71FC5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ED0798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razdoblje</w:t>
      </w:r>
      <w:r w:rsidR="00A71FC5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od</w:t>
      </w:r>
      <w:r w:rsidR="00A71FC5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201</w:t>
      </w:r>
      <w:r w:rsidR="00FD128E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5</w:t>
      </w:r>
      <w:r w:rsidR="00A71FC5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. </w:t>
      </w:r>
      <w:proofErr w:type="gramStart"/>
      <w:r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do</w:t>
      </w:r>
      <w:proofErr w:type="gramEnd"/>
      <w:r w:rsidR="00A71FC5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20</w:t>
      </w:r>
      <w:r w:rsidR="00FD128E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30</w:t>
      </w:r>
      <w:r w:rsidR="00A71FC5" w:rsidRPr="003064F1"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. </w:t>
      </w:r>
      <w:proofErr w:type="gramStart"/>
      <w:r>
        <w:rPr>
          <w:rStyle w:val="IntenseEmphasis"/>
          <w:rFonts w:ascii="Calibri" w:hAnsi="Calibri" w:cs="Calibri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godine</w:t>
      </w:r>
      <w:proofErr w:type="gramEnd"/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bCs/>
          <w:sz w:val="36"/>
          <w:szCs w:val="28"/>
          <w:lang w:val="hr-HR"/>
        </w:rPr>
      </w:pPr>
    </w:p>
    <w:p w:rsidR="00A71FC5" w:rsidRPr="003064F1" w:rsidRDefault="00ED0798" w:rsidP="00A71FC5">
      <w:pPr>
        <w:pStyle w:val="BodyText"/>
        <w:spacing w:line="360" w:lineRule="auto"/>
        <w:jc w:val="center"/>
        <w:rPr>
          <w:rFonts w:ascii="Calibri" w:hAnsi="Calibri" w:cs="Calibri"/>
          <w:b/>
          <w:iCs/>
          <w:color w:val="808080" w:themeColor="text1" w:themeTint="7F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proofErr w:type="gramStart"/>
      <w:r>
        <w:rPr>
          <w:rStyle w:val="SubtleEmphasis"/>
          <w:rFonts w:ascii="Calibri" w:hAnsi="Calibri" w:cs="Calibri"/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svibanj</w:t>
      </w:r>
      <w:proofErr w:type="gramEnd"/>
      <w:r w:rsidR="00FD128E" w:rsidRPr="003064F1">
        <w:rPr>
          <w:rStyle w:val="SubtleEmphasis"/>
          <w:rFonts w:ascii="Calibri" w:hAnsi="Calibri" w:cs="Calibri"/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A71FC5" w:rsidRPr="003064F1">
        <w:rPr>
          <w:rStyle w:val="SubtleEmphasis"/>
          <w:rFonts w:ascii="Calibri" w:hAnsi="Calibri" w:cs="Calibri"/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201</w:t>
      </w:r>
      <w:r w:rsidR="00FD128E" w:rsidRPr="003064F1">
        <w:rPr>
          <w:rStyle w:val="SubtleEmphasis"/>
          <w:rFonts w:ascii="Calibri" w:hAnsi="Calibri" w:cs="Calibri"/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5</w:t>
      </w:r>
      <w:r w:rsidR="00A71FC5" w:rsidRPr="003064F1">
        <w:rPr>
          <w:rStyle w:val="SubtleEmphasis"/>
          <w:rFonts w:ascii="Calibri" w:hAnsi="Calibri" w:cs="Calibri"/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. </w:t>
      </w:r>
      <w:proofErr w:type="gramStart"/>
      <w:r w:rsidR="005F127F">
        <w:rPr>
          <w:rStyle w:val="SubtleEmphasis"/>
          <w:rFonts w:ascii="Calibri" w:hAnsi="Calibri" w:cs="Calibri"/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godine</w:t>
      </w:r>
      <w:proofErr w:type="gramEnd"/>
    </w:p>
    <w:sdt>
      <w:sdtPr>
        <w:rPr>
          <w:rFonts w:ascii="Calibri" w:eastAsia="Times New Roman" w:hAnsi="Calibri" w:cs="Calibri"/>
          <w:b w:val="0"/>
          <w:bCs w:val="0"/>
          <w:color w:val="auto"/>
          <w:sz w:val="24"/>
          <w:szCs w:val="24"/>
          <w:lang w:val="fr-FR" w:eastAsia="fr-FR"/>
        </w:rPr>
        <w:id w:val="-147874939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A71FC5" w:rsidRPr="003064F1" w:rsidRDefault="005F127F" w:rsidP="00A71FC5">
          <w:pPr>
            <w:pStyle w:val="TOCHeading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Sadržaj</w:t>
          </w:r>
        </w:p>
        <w:p w:rsidR="00A71FC5" w:rsidRPr="003064F1" w:rsidRDefault="00A71FC5" w:rsidP="00A71FC5">
          <w:pPr>
            <w:rPr>
              <w:rFonts w:ascii="Calibri" w:hAnsi="Calibri" w:cs="Calibri"/>
              <w:lang w:val="en-US" w:eastAsia="ja-JP"/>
            </w:rPr>
          </w:pPr>
        </w:p>
        <w:p w:rsidR="00A71FC5" w:rsidRPr="003064F1" w:rsidRDefault="00A71FC5" w:rsidP="00A71FC5">
          <w:pPr>
            <w:rPr>
              <w:rFonts w:ascii="Calibri" w:hAnsi="Calibri" w:cs="Calibri"/>
              <w:lang w:val="en-US" w:eastAsia="ja-JP"/>
            </w:rPr>
          </w:pPr>
        </w:p>
        <w:p w:rsidR="00FD128E" w:rsidRPr="003064F1" w:rsidRDefault="00A71FC5">
          <w:pPr>
            <w:pStyle w:val="TOC1"/>
            <w:tabs>
              <w:tab w:val="left" w:pos="482"/>
              <w:tab w:val="right" w:leader="dot" w:pos="8636"/>
            </w:tabs>
            <w:rPr>
              <w:rFonts w:ascii="Calibri" w:eastAsiaTheme="minorEastAsia" w:hAnsi="Calibri" w:cs="Calibri"/>
              <w:noProof/>
              <w:sz w:val="22"/>
              <w:szCs w:val="22"/>
              <w:lang w:val="hr-BA" w:eastAsia="hr-BA"/>
            </w:rPr>
          </w:pPr>
          <w:r w:rsidRPr="003064F1">
            <w:rPr>
              <w:rFonts w:ascii="Calibri" w:hAnsi="Calibri" w:cs="Calibri"/>
            </w:rPr>
            <w:fldChar w:fldCharType="begin"/>
          </w:r>
          <w:r w:rsidRPr="003064F1">
            <w:rPr>
              <w:rFonts w:ascii="Calibri" w:hAnsi="Calibri" w:cs="Calibri"/>
            </w:rPr>
            <w:instrText xml:space="preserve"> TOC \o "1-3" \h \z \u </w:instrText>
          </w:r>
          <w:r w:rsidRPr="003064F1">
            <w:rPr>
              <w:rFonts w:ascii="Calibri" w:hAnsi="Calibri" w:cs="Calibri"/>
            </w:rPr>
            <w:fldChar w:fldCharType="separate"/>
          </w:r>
          <w:hyperlink w:anchor="_Toc418013390" w:history="1">
            <w:r w:rsidR="00FD128E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>1</w:t>
            </w:r>
            <w:r w:rsidR="00FD128E" w:rsidRPr="003064F1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ab/>
            </w:r>
            <w:r w:rsidR="005F127F">
              <w:rPr>
                <w:rStyle w:val="Hyperlink"/>
                <w:rFonts w:ascii="Calibri" w:hAnsi="Calibri" w:cs="Calibri"/>
                <w:noProof/>
                <w:lang w:val="hr-HR"/>
              </w:rPr>
              <w:t>Vizija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tab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instrText xml:space="preserve"> PAGEREF _Toc418013390 \h </w:instrText>
            </w:r>
            <w:r w:rsidR="00FD128E" w:rsidRPr="003064F1">
              <w:rPr>
                <w:rFonts w:ascii="Calibri" w:hAnsi="Calibri" w:cs="Calibri"/>
                <w:noProof/>
                <w:webHidden/>
              </w:rPr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571BC3">
              <w:rPr>
                <w:rFonts w:ascii="Calibri" w:hAnsi="Calibri" w:cs="Calibri"/>
                <w:noProof/>
                <w:webHidden/>
              </w:rPr>
              <w:t>4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:rsidR="00FD128E" w:rsidRPr="003064F1" w:rsidRDefault="00AF0586">
          <w:pPr>
            <w:pStyle w:val="TOC1"/>
            <w:tabs>
              <w:tab w:val="left" w:pos="482"/>
              <w:tab w:val="right" w:leader="dot" w:pos="8636"/>
            </w:tabs>
            <w:rPr>
              <w:rFonts w:ascii="Calibri" w:eastAsiaTheme="minorEastAsia" w:hAnsi="Calibri" w:cs="Calibri"/>
              <w:noProof/>
              <w:sz w:val="22"/>
              <w:szCs w:val="22"/>
              <w:lang w:val="hr-BA" w:eastAsia="hr-BA"/>
            </w:rPr>
          </w:pPr>
          <w:hyperlink w:anchor="_Toc418013391" w:history="1">
            <w:r w:rsidR="00FD128E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>2</w:t>
            </w:r>
            <w:r w:rsidR="00FD128E" w:rsidRPr="003064F1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ab/>
            </w:r>
            <w:r w:rsidR="005F127F">
              <w:rPr>
                <w:rStyle w:val="Hyperlink"/>
                <w:rFonts w:ascii="Calibri" w:hAnsi="Calibri" w:cs="Calibri"/>
                <w:noProof/>
                <w:lang w:val="hr-HR"/>
              </w:rPr>
              <w:t>Ciljevi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tab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instrText xml:space="preserve"> PAGEREF _Toc418013391 \h </w:instrText>
            </w:r>
            <w:r w:rsidR="00FD128E" w:rsidRPr="003064F1">
              <w:rPr>
                <w:rFonts w:ascii="Calibri" w:hAnsi="Calibri" w:cs="Calibri"/>
                <w:noProof/>
                <w:webHidden/>
              </w:rPr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571BC3">
              <w:rPr>
                <w:rFonts w:ascii="Calibri" w:hAnsi="Calibri" w:cs="Calibri"/>
                <w:noProof/>
                <w:webHidden/>
              </w:rPr>
              <w:t>5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:rsidR="00FD128E" w:rsidRPr="003064F1" w:rsidRDefault="00AF0586">
          <w:pPr>
            <w:pStyle w:val="TOC1"/>
            <w:tabs>
              <w:tab w:val="left" w:pos="482"/>
              <w:tab w:val="right" w:leader="dot" w:pos="8636"/>
            </w:tabs>
            <w:rPr>
              <w:rFonts w:ascii="Calibri" w:eastAsiaTheme="minorEastAsia" w:hAnsi="Calibri" w:cs="Calibri"/>
              <w:noProof/>
              <w:sz w:val="22"/>
              <w:szCs w:val="22"/>
              <w:lang w:val="hr-BA" w:eastAsia="hr-BA"/>
            </w:rPr>
          </w:pPr>
          <w:hyperlink w:anchor="_Toc418013392" w:history="1">
            <w:r w:rsidR="00FD128E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>3</w:t>
            </w:r>
            <w:r w:rsidR="00FD128E" w:rsidRPr="003064F1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ab/>
            </w:r>
            <w:r w:rsidR="00ED0798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>Temeljni</w:t>
            </w:r>
            <w:r w:rsidR="00FD128E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  <w:lang w:val="hr-HR"/>
              </w:rPr>
              <w:t>principi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tab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instrText xml:space="preserve"> PAGEREF _Toc418013392 \h </w:instrText>
            </w:r>
            <w:r w:rsidR="00FD128E" w:rsidRPr="003064F1">
              <w:rPr>
                <w:rFonts w:ascii="Calibri" w:hAnsi="Calibri" w:cs="Calibri"/>
                <w:noProof/>
                <w:webHidden/>
              </w:rPr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571BC3">
              <w:rPr>
                <w:rFonts w:ascii="Calibri" w:hAnsi="Calibri" w:cs="Calibri"/>
                <w:noProof/>
                <w:webHidden/>
              </w:rPr>
              <w:t>6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:rsidR="00FD128E" w:rsidRPr="003064F1" w:rsidRDefault="00AF0586">
          <w:pPr>
            <w:pStyle w:val="TOC1"/>
            <w:tabs>
              <w:tab w:val="left" w:pos="482"/>
              <w:tab w:val="right" w:leader="dot" w:pos="8636"/>
            </w:tabs>
            <w:rPr>
              <w:rFonts w:ascii="Calibri" w:eastAsiaTheme="minorEastAsia" w:hAnsi="Calibri" w:cs="Calibri"/>
              <w:noProof/>
              <w:sz w:val="22"/>
              <w:szCs w:val="22"/>
              <w:lang w:val="hr-BA" w:eastAsia="hr-BA"/>
            </w:rPr>
          </w:pPr>
          <w:hyperlink w:anchor="_Toc418013393" w:history="1">
            <w:r w:rsidR="00FD128E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>4</w:t>
            </w:r>
            <w:r w:rsidR="00FD128E" w:rsidRPr="003064F1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ab/>
            </w:r>
            <w:r w:rsidR="005F127F">
              <w:rPr>
                <w:rStyle w:val="Hyperlink"/>
                <w:rFonts w:ascii="Calibri" w:hAnsi="Calibri" w:cs="Calibri"/>
                <w:noProof/>
                <w:lang w:val="hr-HR"/>
              </w:rPr>
              <w:t>Opredjeljenja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tab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instrText xml:space="preserve"> PAGEREF _Toc418013393 \h </w:instrText>
            </w:r>
            <w:r w:rsidR="00FD128E" w:rsidRPr="003064F1">
              <w:rPr>
                <w:rFonts w:ascii="Calibri" w:hAnsi="Calibri" w:cs="Calibri"/>
                <w:noProof/>
                <w:webHidden/>
              </w:rPr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571BC3">
              <w:rPr>
                <w:rFonts w:ascii="Calibri" w:hAnsi="Calibri" w:cs="Calibri"/>
                <w:noProof/>
                <w:webHidden/>
              </w:rPr>
              <w:t>9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:rsidR="00FD128E" w:rsidRPr="003064F1" w:rsidRDefault="00AF0586">
          <w:pPr>
            <w:pStyle w:val="TOC2"/>
            <w:tabs>
              <w:tab w:val="left" w:pos="880"/>
              <w:tab w:val="right" w:leader="dot" w:pos="8636"/>
            </w:tabs>
            <w:rPr>
              <w:rFonts w:ascii="Calibri" w:eastAsiaTheme="minorEastAsia" w:hAnsi="Calibri" w:cs="Calibri"/>
              <w:noProof/>
              <w:sz w:val="22"/>
              <w:szCs w:val="22"/>
              <w:lang w:val="hr-BA" w:eastAsia="hr-BA"/>
            </w:rPr>
          </w:pPr>
          <w:hyperlink w:anchor="_Toc418013394" w:history="1">
            <w:r w:rsidR="00FD128E" w:rsidRPr="003064F1">
              <w:rPr>
                <w:rStyle w:val="Hyperlink"/>
                <w:rFonts w:ascii="Calibri" w:hAnsi="Calibri" w:cs="Calibri"/>
                <w:noProof/>
              </w:rPr>
              <w:t>4.1</w:t>
            </w:r>
            <w:r w:rsidR="00FD128E" w:rsidRPr="003064F1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ab/>
            </w:r>
            <w:r w:rsidR="005F127F">
              <w:rPr>
                <w:rStyle w:val="Hyperlink"/>
                <w:rFonts w:ascii="Calibri" w:hAnsi="Calibri" w:cs="Calibri"/>
                <w:noProof/>
              </w:rPr>
              <w:t>Podstjecanje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integracije</w:t>
            </w:r>
            <w:r w:rsidR="000C521F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BiH</w:t>
            </w:r>
            <w:r w:rsidR="000C521F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u</w:t>
            </w:r>
            <w:r w:rsidR="000C521F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EU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i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regionalne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s</w:t>
            </w:r>
            <w:r w:rsidR="00ED0798">
              <w:rPr>
                <w:rStyle w:val="Hyperlink"/>
                <w:rFonts w:ascii="Calibri" w:hAnsi="Calibri" w:cs="Calibri"/>
                <w:noProof/>
              </w:rPr>
              <w:t>u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radnje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tab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instrText xml:space="preserve"> PAGEREF _Toc418013394 \h </w:instrText>
            </w:r>
            <w:r w:rsidR="00FD128E" w:rsidRPr="003064F1">
              <w:rPr>
                <w:rFonts w:ascii="Calibri" w:hAnsi="Calibri" w:cs="Calibri"/>
                <w:noProof/>
                <w:webHidden/>
              </w:rPr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571BC3">
              <w:rPr>
                <w:rFonts w:ascii="Calibri" w:hAnsi="Calibri" w:cs="Calibri"/>
                <w:noProof/>
                <w:webHidden/>
              </w:rPr>
              <w:t>9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:rsidR="00FD128E" w:rsidRPr="003064F1" w:rsidRDefault="00AF0586">
          <w:pPr>
            <w:pStyle w:val="TOC2"/>
            <w:tabs>
              <w:tab w:val="left" w:pos="880"/>
              <w:tab w:val="right" w:leader="dot" w:pos="8636"/>
            </w:tabs>
            <w:rPr>
              <w:rFonts w:ascii="Calibri" w:eastAsiaTheme="minorEastAsia" w:hAnsi="Calibri" w:cs="Calibri"/>
              <w:noProof/>
              <w:sz w:val="22"/>
              <w:szCs w:val="22"/>
              <w:lang w:val="hr-BA" w:eastAsia="hr-BA"/>
            </w:rPr>
          </w:pPr>
          <w:hyperlink w:anchor="_Toc418013395" w:history="1">
            <w:r w:rsidR="00FD128E" w:rsidRPr="003064F1">
              <w:rPr>
                <w:rStyle w:val="Hyperlink"/>
                <w:rFonts w:ascii="Calibri" w:hAnsi="Calibri" w:cs="Calibri"/>
                <w:noProof/>
              </w:rPr>
              <w:t>4.2</w:t>
            </w:r>
            <w:r w:rsidR="00FD128E" w:rsidRPr="003064F1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ab/>
            </w:r>
            <w:r w:rsidR="005F127F">
              <w:rPr>
                <w:rStyle w:val="Hyperlink"/>
                <w:rFonts w:ascii="Calibri" w:hAnsi="Calibri" w:cs="Calibri"/>
                <w:noProof/>
              </w:rPr>
              <w:t>Podstjecanje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održivog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ekonomskog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i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društvenog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razv</w:t>
            </w:r>
            <w:r w:rsidR="00ED0798">
              <w:rPr>
                <w:rStyle w:val="Hyperlink"/>
                <w:rFonts w:ascii="Calibri" w:hAnsi="Calibri" w:cs="Calibri"/>
                <w:noProof/>
              </w:rPr>
              <w:t>itka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tab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instrText xml:space="preserve"> PAGEREF _Toc418013395 \h </w:instrText>
            </w:r>
            <w:r w:rsidR="00FD128E" w:rsidRPr="003064F1">
              <w:rPr>
                <w:rFonts w:ascii="Calibri" w:hAnsi="Calibri" w:cs="Calibri"/>
                <w:noProof/>
                <w:webHidden/>
              </w:rPr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571BC3">
              <w:rPr>
                <w:rFonts w:ascii="Calibri" w:hAnsi="Calibri" w:cs="Calibri"/>
                <w:noProof/>
                <w:webHidden/>
              </w:rPr>
              <w:t>10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:rsidR="00FD128E" w:rsidRPr="003064F1" w:rsidRDefault="00AF0586">
          <w:pPr>
            <w:pStyle w:val="TOC3"/>
            <w:rPr>
              <w:rFonts w:ascii="Calibri" w:eastAsiaTheme="minorEastAsia" w:hAnsi="Calibri" w:cs="Calibri"/>
              <w:noProof/>
              <w:sz w:val="22"/>
              <w:szCs w:val="22"/>
              <w:lang w:val="hr-BA" w:eastAsia="hr-BA"/>
            </w:rPr>
          </w:pPr>
          <w:hyperlink w:anchor="_Toc418013396" w:history="1">
            <w:r w:rsidR="00FD128E" w:rsidRPr="003064F1">
              <w:rPr>
                <w:rStyle w:val="Hyperlink"/>
                <w:rFonts w:ascii="Calibri" w:hAnsi="Calibri" w:cs="Calibri"/>
                <w:noProof/>
              </w:rPr>
              <w:t>4.2.1</w:t>
            </w:r>
            <w:r w:rsidR="00FD128E" w:rsidRPr="003064F1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ab/>
            </w:r>
            <w:r w:rsidR="005F127F">
              <w:rPr>
                <w:rStyle w:val="Hyperlink"/>
                <w:rFonts w:ascii="Calibri" w:hAnsi="Calibri" w:cs="Calibri"/>
                <w:noProof/>
              </w:rPr>
              <w:t>Osiguravanje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institucionalne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ED0798">
              <w:rPr>
                <w:rStyle w:val="Hyperlink"/>
                <w:rFonts w:ascii="Calibri" w:hAnsi="Calibri" w:cs="Calibri"/>
                <w:noProof/>
              </w:rPr>
              <w:t>učinkovitosti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tab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instrText xml:space="preserve"> PAGEREF _Toc418013396 \h </w:instrText>
            </w:r>
            <w:r w:rsidR="00FD128E" w:rsidRPr="003064F1">
              <w:rPr>
                <w:rFonts w:ascii="Calibri" w:hAnsi="Calibri" w:cs="Calibri"/>
                <w:noProof/>
                <w:webHidden/>
              </w:rPr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571BC3">
              <w:rPr>
                <w:rFonts w:ascii="Calibri" w:hAnsi="Calibri" w:cs="Calibri"/>
                <w:noProof/>
                <w:webHidden/>
              </w:rPr>
              <w:t>10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:rsidR="00FD128E" w:rsidRPr="003064F1" w:rsidRDefault="00AF0586">
          <w:pPr>
            <w:pStyle w:val="TOC3"/>
            <w:rPr>
              <w:rFonts w:ascii="Calibri" w:eastAsiaTheme="minorEastAsia" w:hAnsi="Calibri" w:cs="Calibri"/>
              <w:noProof/>
              <w:sz w:val="22"/>
              <w:szCs w:val="22"/>
              <w:lang w:val="hr-BA" w:eastAsia="hr-BA"/>
            </w:rPr>
          </w:pPr>
          <w:hyperlink w:anchor="_Toc418013397" w:history="1">
            <w:r w:rsidR="00FD128E" w:rsidRPr="003064F1">
              <w:rPr>
                <w:rStyle w:val="Hyperlink"/>
                <w:rFonts w:ascii="Calibri" w:hAnsi="Calibri" w:cs="Calibri"/>
                <w:noProof/>
              </w:rPr>
              <w:t>4.2.2</w:t>
            </w:r>
            <w:r w:rsidR="00FD128E" w:rsidRPr="003064F1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ab/>
            </w:r>
            <w:r w:rsidR="005F127F">
              <w:rPr>
                <w:rStyle w:val="Hyperlink"/>
                <w:rFonts w:ascii="Calibri" w:hAnsi="Calibri" w:cs="Calibri"/>
                <w:noProof/>
              </w:rPr>
              <w:t>Osiguravanje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finan</w:t>
            </w:r>
            <w:r w:rsidR="00ED0798">
              <w:rPr>
                <w:rStyle w:val="Hyperlink"/>
                <w:rFonts w:ascii="Calibri" w:hAnsi="Calibri" w:cs="Calibri"/>
                <w:noProof/>
              </w:rPr>
              <w:t>c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ijske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održivosti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tab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instrText xml:space="preserve"> PAGEREF _Toc418013397 \h </w:instrText>
            </w:r>
            <w:r w:rsidR="00FD128E" w:rsidRPr="003064F1">
              <w:rPr>
                <w:rFonts w:ascii="Calibri" w:hAnsi="Calibri" w:cs="Calibri"/>
                <w:noProof/>
                <w:webHidden/>
              </w:rPr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571BC3">
              <w:rPr>
                <w:rFonts w:ascii="Calibri" w:hAnsi="Calibri" w:cs="Calibri"/>
                <w:noProof/>
                <w:webHidden/>
              </w:rPr>
              <w:t>11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:rsidR="00FD128E" w:rsidRPr="003064F1" w:rsidRDefault="00AF0586">
          <w:pPr>
            <w:pStyle w:val="TOC3"/>
            <w:rPr>
              <w:rFonts w:ascii="Calibri" w:eastAsiaTheme="minorEastAsia" w:hAnsi="Calibri" w:cs="Calibri"/>
              <w:noProof/>
              <w:sz w:val="22"/>
              <w:szCs w:val="22"/>
              <w:lang w:val="hr-BA" w:eastAsia="hr-BA"/>
            </w:rPr>
          </w:pPr>
          <w:hyperlink w:anchor="_Toc418013398" w:history="1">
            <w:r w:rsidR="00FD128E" w:rsidRPr="003064F1">
              <w:rPr>
                <w:rStyle w:val="Hyperlink"/>
                <w:rFonts w:ascii="Calibri" w:hAnsi="Calibri" w:cs="Calibri"/>
                <w:noProof/>
              </w:rPr>
              <w:t>4.2.3</w:t>
            </w:r>
            <w:r w:rsidR="00FD128E" w:rsidRPr="003064F1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ab/>
            </w:r>
            <w:r w:rsidR="005F127F">
              <w:rPr>
                <w:rStyle w:val="Hyperlink"/>
                <w:rFonts w:ascii="Calibri" w:hAnsi="Calibri" w:cs="Calibri"/>
                <w:noProof/>
              </w:rPr>
              <w:t>Stimuliranje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ekonomskog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razv</w:t>
            </w:r>
            <w:r w:rsidR="00ED0798">
              <w:rPr>
                <w:rStyle w:val="Hyperlink"/>
                <w:rFonts w:ascii="Calibri" w:hAnsi="Calibri" w:cs="Calibri"/>
                <w:noProof/>
              </w:rPr>
              <w:t>itka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tab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instrText xml:space="preserve"> PAGEREF _Toc418013398 \h </w:instrText>
            </w:r>
            <w:r w:rsidR="00FD128E" w:rsidRPr="003064F1">
              <w:rPr>
                <w:rFonts w:ascii="Calibri" w:hAnsi="Calibri" w:cs="Calibri"/>
                <w:noProof/>
                <w:webHidden/>
              </w:rPr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571BC3">
              <w:rPr>
                <w:rFonts w:ascii="Calibri" w:hAnsi="Calibri" w:cs="Calibri"/>
                <w:noProof/>
                <w:webHidden/>
              </w:rPr>
              <w:t>13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:rsidR="00FD128E" w:rsidRPr="003064F1" w:rsidRDefault="00AF0586">
          <w:pPr>
            <w:pStyle w:val="TOC3"/>
            <w:rPr>
              <w:rFonts w:ascii="Calibri" w:eastAsiaTheme="minorEastAsia" w:hAnsi="Calibri" w:cs="Calibri"/>
              <w:noProof/>
              <w:sz w:val="22"/>
              <w:szCs w:val="22"/>
              <w:lang w:val="hr-BA" w:eastAsia="hr-BA"/>
            </w:rPr>
          </w:pPr>
          <w:hyperlink w:anchor="_Toc418013399" w:history="1">
            <w:r w:rsidR="00FD128E" w:rsidRPr="003064F1">
              <w:rPr>
                <w:rStyle w:val="Hyperlink"/>
                <w:rFonts w:ascii="Calibri" w:hAnsi="Calibri" w:cs="Calibri"/>
                <w:noProof/>
              </w:rPr>
              <w:t>4.2.4</w:t>
            </w:r>
            <w:r w:rsidR="00FD128E" w:rsidRPr="003064F1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ab/>
            </w:r>
            <w:r w:rsidR="005F127F">
              <w:rPr>
                <w:rStyle w:val="Hyperlink"/>
                <w:rFonts w:ascii="Calibri" w:hAnsi="Calibri" w:cs="Calibri"/>
                <w:noProof/>
              </w:rPr>
              <w:t>Staranje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o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okolišnim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i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društvenim</w:t>
            </w:r>
            <w:r w:rsidR="00FD128E" w:rsidRPr="003064F1">
              <w:rPr>
                <w:rStyle w:val="Hyperlink"/>
                <w:rFonts w:ascii="Calibri" w:hAnsi="Calibri" w:cs="Calibri"/>
                <w:noProof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</w:rPr>
              <w:t>utjecajima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tab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instrText xml:space="preserve"> PAGEREF _Toc418013399 \h </w:instrText>
            </w:r>
            <w:r w:rsidR="00FD128E" w:rsidRPr="003064F1">
              <w:rPr>
                <w:rFonts w:ascii="Calibri" w:hAnsi="Calibri" w:cs="Calibri"/>
                <w:noProof/>
                <w:webHidden/>
              </w:rPr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571BC3">
              <w:rPr>
                <w:rFonts w:ascii="Calibri" w:hAnsi="Calibri" w:cs="Calibri"/>
                <w:noProof/>
                <w:webHidden/>
              </w:rPr>
              <w:t>16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:rsidR="00FD128E" w:rsidRPr="003064F1" w:rsidRDefault="00AF0586">
          <w:pPr>
            <w:pStyle w:val="TOC1"/>
            <w:tabs>
              <w:tab w:val="left" w:pos="482"/>
              <w:tab w:val="right" w:leader="dot" w:pos="8636"/>
            </w:tabs>
            <w:rPr>
              <w:rFonts w:ascii="Calibri" w:eastAsiaTheme="minorEastAsia" w:hAnsi="Calibri" w:cs="Calibri"/>
              <w:noProof/>
              <w:sz w:val="22"/>
              <w:szCs w:val="22"/>
              <w:lang w:val="hr-BA" w:eastAsia="hr-BA"/>
            </w:rPr>
          </w:pPr>
          <w:hyperlink w:anchor="_Toc418013400" w:history="1">
            <w:r w:rsidR="00FD128E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>5</w:t>
            </w:r>
            <w:r w:rsidR="00FD128E" w:rsidRPr="003064F1">
              <w:rPr>
                <w:rFonts w:ascii="Calibri" w:eastAsiaTheme="minorEastAsia" w:hAnsi="Calibri" w:cs="Calibri"/>
                <w:noProof/>
                <w:sz w:val="22"/>
                <w:szCs w:val="22"/>
                <w:lang w:val="hr-BA" w:eastAsia="hr-BA"/>
              </w:rPr>
              <w:tab/>
            </w:r>
            <w:r w:rsidR="005F127F">
              <w:rPr>
                <w:rStyle w:val="Hyperlink"/>
                <w:rFonts w:ascii="Calibri" w:hAnsi="Calibri" w:cs="Calibri"/>
                <w:noProof/>
                <w:lang w:val="hr-HR"/>
              </w:rPr>
              <w:t>Smjernice</w:t>
            </w:r>
            <w:r w:rsidR="00FD128E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  <w:lang w:val="hr-HR"/>
              </w:rPr>
              <w:t>za</w:t>
            </w:r>
            <w:r w:rsidR="00FD128E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  <w:lang w:val="hr-HR"/>
              </w:rPr>
              <w:t>realizir</w:t>
            </w:r>
            <w:r w:rsidR="005F127F">
              <w:rPr>
                <w:rStyle w:val="Hyperlink"/>
                <w:rFonts w:ascii="Calibri" w:hAnsi="Calibri" w:cs="Calibri"/>
                <w:noProof/>
                <w:lang w:val="bs-Latn-BA"/>
              </w:rPr>
              <w:t>anje</w:t>
            </w:r>
            <w:r w:rsidR="00FD128E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  <w:lang w:val="hr-HR"/>
              </w:rPr>
              <w:t>Okvirne</w:t>
            </w:r>
            <w:r w:rsidR="00FD128E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  <w:lang w:val="hr-HR"/>
              </w:rPr>
              <w:t>prometne</w:t>
            </w:r>
            <w:r w:rsidR="00FD128E" w:rsidRPr="003064F1">
              <w:rPr>
                <w:rStyle w:val="Hyperlink"/>
                <w:rFonts w:ascii="Calibri" w:hAnsi="Calibri" w:cs="Calibri"/>
                <w:noProof/>
                <w:lang w:val="hr-HR"/>
              </w:rPr>
              <w:t xml:space="preserve"> </w:t>
            </w:r>
            <w:r w:rsidR="005F127F">
              <w:rPr>
                <w:rStyle w:val="Hyperlink"/>
                <w:rFonts w:ascii="Calibri" w:hAnsi="Calibri" w:cs="Calibri"/>
                <w:noProof/>
                <w:lang w:val="hr-HR"/>
              </w:rPr>
              <w:t>politike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tab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instrText xml:space="preserve"> PAGEREF _Toc418013400 \h </w:instrText>
            </w:r>
            <w:r w:rsidR="00FD128E" w:rsidRPr="003064F1">
              <w:rPr>
                <w:rFonts w:ascii="Calibri" w:hAnsi="Calibri" w:cs="Calibri"/>
                <w:noProof/>
                <w:webHidden/>
              </w:rPr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571BC3">
              <w:rPr>
                <w:rFonts w:ascii="Calibri" w:hAnsi="Calibri" w:cs="Calibri"/>
                <w:noProof/>
                <w:webHidden/>
              </w:rPr>
              <w:t>19</w:t>
            </w:r>
            <w:r w:rsidR="00FD128E" w:rsidRPr="003064F1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:rsidR="00A71FC5" w:rsidRPr="003064F1" w:rsidRDefault="00A71FC5" w:rsidP="00A71FC5">
          <w:pPr>
            <w:spacing w:line="480" w:lineRule="auto"/>
            <w:rPr>
              <w:rFonts w:ascii="Calibri" w:hAnsi="Calibri" w:cs="Calibri"/>
            </w:rPr>
          </w:pPr>
          <w:r w:rsidRPr="003064F1">
            <w:rPr>
              <w:rFonts w:ascii="Calibri" w:hAnsi="Calibri" w:cs="Calibri"/>
              <w:b/>
              <w:bCs/>
              <w:noProof/>
            </w:rPr>
            <w:fldChar w:fldCharType="end"/>
          </w:r>
        </w:p>
      </w:sdtContent>
    </w:sdt>
    <w:p w:rsidR="00A71FC5" w:rsidRPr="003064F1" w:rsidRDefault="00A71FC5" w:rsidP="00A71FC5">
      <w:pPr>
        <w:pStyle w:val="Preambula"/>
        <w:outlineLvl w:val="0"/>
        <w:rPr>
          <w:rFonts w:ascii="Calibri" w:hAnsi="Calibri" w:cs="Calibri"/>
          <w:b/>
          <w:bCs/>
          <w:sz w:val="36"/>
          <w:szCs w:val="28"/>
        </w:rPr>
      </w:pPr>
      <w:r w:rsidRPr="003064F1">
        <w:rPr>
          <w:rFonts w:ascii="Calibri" w:hAnsi="Calibri" w:cs="Calibri"/>
          <w:b/>
          <w:bCs/>
          <w:sz w:val="36"/>
          <w:szCs w:val="28"/>
        </w:rPr>
        <w:br w:type="page"/>
      </w:r>
    </w:p>
    <w:p w:rsidR="00A71FC5" w:rsidRPr="003064F1" w:rsidRDefault="005F127F" w:rsidP="00A71FC5">
      <w:pPr>
        <w:pStyle w:val="Heading6"/>
        <w:jc w:val="center"/>
        <w:rPr>
          <w:rFonts w:ascii="Calibri" w:hAnsi="Calibri" w:cs="Calibri"/>
          <w:sz w:val="32"/>
          <w:szCs w:val="32"/>
          <w:lang w:val="en-US"/>
        </w:rPr>
      </w:pPr>
      <w:r>
        <w:rPr>
          <w:rFonts w:ascii="Calibri" w:hAnsi="Calibri" w:cs="Calibri"/>
          <w:sz w:val="32"/>
          <w:szCs w:val="32"/>
        </w:rPr>
        <w:lastRenderedPageBreak/>
        <w:t>Okvirna</w:t>
      </w:r>
      <w:r w:rsidR="005B6CF0" w:rsidRPr="003064F1">
        <w:rPr>
          <w:rFonts w:ascii="Calibri" w:hAnsi="Calibri" w:cs="Calibri"/>
          <w:sz w:val="32"/>
          <w:szCs w:val="32"/>
        </w:rPr>
        <w:t xml:space="preserve"> </w:t>
      </w:r>
      <w:r>
        <w:rPr>
          <w:rFonts w:ascii="Calibri" w:hAnsi="Calibri" w:cs="Calibri"/>
          <w:sz w:val="32"/>
          <w:szCs w:val="32"/>
        </w:rPr>
        <w:t>prometna</w:t>
      </w:r>
      <w:r w:rsidR="00A71FC5" w:rsidRPr="003064F1">
        <w:rPr>
          <w:rFonts w:ascii="Calibri" w:hAnsi="Calibri" w:cs="Calibri"/>
          <w:sz w:val="32"/>
          <w:szCs w:val="32"/>
        </w:rPr>
        <w:t xml:space="preserve"> </w:t>
      </w:r>
      <w:r>
        <w:rPr>
          <w:rFonts w:ascii="Calibri" w:hAnsi="Calibri" w:cs="Calibri"/>
          <w:sz w:val="32"/>
          <w:szCs w:val="32"/>
        </w:rPr>
        <w:t>politika</w:t>
      </w:r>
      <w:r w:rsidR="00A71FC5" w:rsidRPr="003064F1">
        <w:rPr>
          <w:rFonts w:ascii="Calibri" w:hAnsi="Calibri" w:cs="Calibri"/>
          <w:sz w:val="32"/>
          <w:szCs w:val="32"/>
        </w:rPr>
        <w:t xml:space="preserve"> </w:t>
      </w:r>
      <w:r>
        <w:rPr>
          <w:rFonts w:ascii="Calibri" w:hAnsi="Calibri" w:cs="Calibri"/>
          <w:sz w:val="32"/>
          <w:szCs w:val="32"/>
        </w:rPr>
        <w:t>Bosne</w:t>
      </w:r>
      <w:r w:rsidR="00A71FC5" w:rsidRPr="003064F1">
        <w:rPr>
          <w:rFonts w:ascii="Calibri" w:hAnsi="Calibri" w:cs="Calibri"/>
          <w:sz w:val="32"/>
          <w:szCs w:val="32"/>
        </w:rPr>
        <w:t xml:space="preserve"> </w:t>
      </w:r>
      <w:r>
        <w:rPr>
          <w:rFonts w:ascii="Calibri" w:hAnsi="Calibri" w:cs="Calibri"/>
          <w:sz w:val="32"/>
          <w:szCs w:val="32"/>
        </w:rPr>
        <w:t>i</w:t>
      </w:r>
      <w:r w:rsidR="00A71FC5" w:rsidRPr="003064F1">
        <w:rPr>
          <w:rFonts w:ascii="Calibri" w:hAnsi="Calibri" w:cs="Calibri"/>
          <w:sz w:val="32"/>
          <w:szCs w:val="32"/>
        </w:rPr>
        <w:t xml:space="preserve"> </w:t>
      </w:r>
      <w:r>
        <w:rPr>
          <w:rFonts w:ascii="Calibri" w:hAnsi="Calibri" w:cs="Calibri"/>
          <w:sz w:val="32"/>
          <w:szCs w:val="32"/>
        </w:rPr>
        <w:t>Hercegovine</w:t>
      </w:r>
    </w:p>
    <w:p w:rsidR="00A71FC5" w:rsidRPr="003064F1" w:rsidRDefault="005F127F" w:rsidP="00A71FC5">
      <w:pPr>
        <w:pStyle w:val="Heading6"/>
        <w:jc w:val="center"/>
        <w:rPr>
          <w:rFonts w:ascii="Calibri" w:hAnsi="Calibri" w:cs="Calibri"/>
          <w:sz w:val="32"/>
          <w:szCs w:val="32"/>
          <w:lang w:val="hr-BA"/>
        </w:rPr>
      </w:pPr>
      <w:r>
        <w:rPr>
          <w:rFonts w:ascii="Calibri" w:hAnsi="Calibri" w:cs="Calibri"/>
          <w:sz w:val="32"/>
          <w:szCs w:val="32"/>
          <w:lang w:val="hr-BA"/>
        </w:rPr>
        <w:t>za</w:t>
      </w:r>
      <w:r w:rsidR="00A71FC5" w:rsidRPr="003064F1">
        <w:rPr>
          <w:rFonts w:ascii="Calibri" w:hAnsi="Calibri" w:cs="Calibri"/>
          <w:sz w:val="32"/>
          <w:szCs w:val="32"/>
          <w:lang w:val="hr-BA"/>
        </w:rPr>
        <w:t xml:space="preserve"> </w:t>
      </w:r>
      <w:r w:rsidR="00ED0798">
        <w:rPr>
          <w:rFonts w:ascii="Calibri" w:hAnsi="Calibri" w:cs="Calibri"/>
          <w:sz w:val="32"/>
          <w:szCs w:val="32"/>
          <w:lang w:val="hr-BA"/>
        </w:rPr>
        <w:t>razdoblje</w:t>
      </w:r>
      <w:r w:rsidR="00A71FC5" w:rsidRPr="003064F1">
        <w:rPr>
          <w:rFonts w:ascii="Calibri" w:hAnsi="Calibri" w:cs="Calibri"/>
          <w:sz w:val="32"/>
          <w:szCs w:val="32"/>
          <w:lang w:val="hr-BA"/>
        </w:rPr>
        <w:t xml:space="preserve"> </w:t>
      </w:r>
      <w:r>
        <w:rPr>
          <w:rFonts w:ascii="Calibri" w:hAnsi="Calibri" w:cs="Calibri"/>
          <w:sz w:val="32"/>
          <w:szCs w:val="32"/>
          <w:lang w:val="hr-BA"/>
        </w:rPr>
        <w:t>od</w:t>
      </w:r>
      <w:r w:rsidR="00A71FC5" w:rsidRPr="003064F1">
        <w:rPr>
          <w:rFonts w:ascii="Calibri" w:hAnsi="Calibri" w:cs="Calibri"/>
          <w:sz w:val="32"/>
          <w:szCs w:val="32"/>
          <w:lang w:val="hr-BA"/>
        </w:rPr>
        <w:t xml:space="preserve"> </w:t>
      </w:r>
      <w:r w:rsidR="003D13AA" w:rsidRPr="003064F1">
        <w:rPr>
          <w:rFonts w:ascii="Calibri" w:hAnsi="Calibri" w:cs="Calibri"/>
          <w:sz w:val="32"/>
          <w:szCs w:val="32"/>
          <w:lang w:val="hr-BA"/>
        </w:rPr>
        <w:t>2015</w:t>
      </w:r>
      <w:r w:rsidR="00A71FC5" w:rsidRPr="003064F1">
        <w:rPr>
          <w:rFonts w:ascii="Calibri" w:hAnsi="Calibri" w:cs="Calibri"/>
          <w:sz w:val="32"/>
          <w:szCs w:val="32"/>
        </w:rPr>
        <w:t>.</w:t>
      </w:r>
      <w:r w:rsidR="00A71FC5" w:rsidRPr="003064F1">
        <w:rPr>
          <w:rFonts w:ascii="Calibri" w:hAnsi="Calibri" w:cs="Calibri"/>
          <w:sz w:val="32"/>
          <w:szCs w:val="32"/>
          <w:lang w:val="hr-BA"/>
        </w:rPr>
        <w:t xml:space="preserve"> </w:t>
      </w:r>
      <w:r>
        <w:rPr>
          <w:rFonts w:ascii="Calibri" w:hAnsi="Calibri" w:cs="Calibri"/>
          <w:sz w:val="32"/>
          <w:szCs w:val="32"/>
          <w:lang w:val="hr-BA"/>
        </w:rPr>
        <w:t>do</w:t>
      </w:r>
      <w:r w:rsidR="00A71FC5" w:rsidRPr="003064F1">
        <w:rPr>
          <w:rFonts w:ascii="Calibri" w:hAnsi="Calibri" w:cs="Calibri"/>
          <w:sz w:val="32"/>
          <w:szCs w:val="32"/>
          <w:lang w:val="hr-BA"/>
        </w:rPr>
        <w:t xml:space="preserve"> </w:t>
      </w:r>
      <w:r w:rsidR="003D13AA" w:rsidRPr="003064F1">
        <w:rPr>
          <w:rFonts w:ascii="Calibri" w:hAnsi="Calibri" w:cs="Calibri"/>
          <w:sz w:val="32"/>
          <w:szCs w:val="32"/>
          <w:lang w:val="hr-BA"/>
        </w:rPr>
        <w:t>2030</w:t>
      </w:r>
      <w:r w:rsidR="00A71FC5" w:rsidRPr="003064F1">
        <w:rPr>
          <w:rFonts w:ascii="Calibri" w:hAnsi="Calibri" w:cs="Calibri"/>
          <w:sz w:val="32"/>
          <w:szCs w:val="32"/>
        </w:rPr>
        <w:t>.</w:t>
      </w:r>
      <w:r w:rsidR="00A71FC5" w:rsidRPr="003064F1">
        <w:rPr>
          <w:rFonts w:ascii="Calibri" w:hAnsi="Calibri" w:cs="Calibri"/>
          <w:sz w:val="32"/>
          <w:szCs w:val="32"/>
          <w:lang w:val="hr-BA"/>
        </w:rPr>
        <w:t xml:space="preserve"> </w:t>
      </w:r>
      <w:r>
        <w:rPr>
          <w:rFonts w:ascii="Calibri" w:hAnsi="Calibri" w:cs="Calibri"/>
          <w:sz w:val="32"/>
          <w:szCs w:val="32"/>
          <w:lang w:val="hr-BA"/>
        </w:rPr>
        <w:t>godine</w:t>
      </w:r>
    </w:p>
    <w:p w:rsidR="00A71FC5" w:rsidRPr="003064F1" w:rsidRDefault="00A71FC5" w:rsidP="00A71FC5">
      <w:pPr>
        <w:pStyle w:val="Preambula"/>
        <w:jc w:val="center"/>
        <w:rPr>
          <w:rFonts w:ascii="Calibri" w:hAnsi="Calibri" w:cs="Calibri"/>
          <w:b/>
          <w:bCs/>
          <w:smallCaps/>
          <w:sz w:val="28"/>
          <w:szCs w:val="28"/>
          <w:lang w:val="hr-BA"/>
        </w:rPr>
      </w:pPr>
    </w:p>
    <w:p w:rsidR="000C521F" w:rsidRPr="003064F1" w:rsidRDefault="005F127F" w:rsidP="00A71FC5">
      <w:pPr>
        <w:pStyle w:val="BodyText"/>
        <w:rPr>
          <w:rFonts w:ascii="Calibri" w:hAnsi="Calibri" w:cs="Calibri"/>
          <w:sz w:val="24"/>
          <w:lang w:val="hr-BA"/>
        </w:rPr>
      </w:pPr>
      <w:r>
        <w:rPr>
          <w:rFonts w:ascii="Calibri" w:hAnsi="Calibri" w:cs="Calibri"/>
          <w:b/>
          <w:sz w:val="24"/>
        </w:rPr>
        <w:t>Okvirna</w:t>
      </w:r>
      <w:r w:rsidR="00A71FC5" w:rsidRPr="003064F1">
        <w:rPr>
          <w:rFonts w:ascii="Calibri" w:hAnsi="Calibri" w:cs="Calibri"/>
          <w:b/>
          <w:sz w:val="24"/>
        </w:rPr>
        <w:t xml:space="preserve"> </w:t>
      </w:r>
      <w:r>
        <w:rPr>
          <w:rFonts w:ascii="Calibri" w:hAnsi="Calibri" w:cs="Calibri"/>
          <w:b/>
          <w:sz w:val="24"/>
        </w:rPr>
        <w:t>prometna</w:t>
      </w:r>
      <w:r w:rsidR="00A71FC5" w:rsidRPr="003064F1">
        <w:rPr>
          <w:rFonts w:ascii="Calibri" w:hAnsi="Calibri" w:cs="Calibri"/>
          <w:b/>
          <w:sz w:val="24"/>
          <w:lang w:val="hr-BA"/>
        </w:rPr>
        <w:t xml:space="preserve"> </w:t>
      </w:r>
      <w:r>
        <w:rPr>
          <w:rFonts w:ascii="Calibri" w:hAnsi="Calibri" w:cs="Calibri"/>
          <w:b/>
          <w:sz w:val="24"/>
        </w:rPr>
        <w:t>politika</w:t>
      </w:r>
      <w:r w:rsidR="00A71FC5" w:rsidRPr="003064F1">
        <w:rPr>
          <w:rFonts w:ascii="Calibri" w:hAnsi="Calibri" w:cs="Calibri"/>
          <w:b/>
          <w:sz w:val="24"/>
          <w:lang w:val="hr-BA"/>
        </w:rPr>
        <w:t xml:space="preserve"> </w:t>
      </w:r>
      <w:r>
        <w:rPr>
          <w:rFonts w:ascii="Calibri" w:hAnsi="Calibri" w:cs="Calibri"/>
          <w:b/>
          <w:sz w:val="24"/>
        </w:rPr>
        <w:t>Bosne</w:t>
      </w:r>
      <w:r w:rsidR="00A71FC5" w:rsidRPr="003064F1">
        <w:rPr>
          <w:rFonts w:ascii="Calibri" w:hAnsi="Calibri" w:cs="Calibri"/>
          <w:b/>
          <w:sz w:val="24"/>
          <w:lang w:val="hr-BA"/>
        </w:rPr>
        <w:t xml:space="preserve"> </w:t>
      </w:r>
      <w:r>
        <w:rPr>
          <w:rFonts w:ascii="Calibri" w:hAnsi="Calibri" w:cs="Calibri"/>
          <w:b/>
          <w:sz w:val="24"/>
        </w:rPr>
        <w:t>i</w:t>
      </w:r>
      <w:r w:rsidR="00A71FC5" w:rsidRPr="003064F1">
        <w:rPr>
          <w:rFonts w:ascii="Calibri" w:hAnsi="Calibri" w:cs="Calibri"/>
          <w:b/>
          <w:sz w:val="24"/>
          <w:lang w:val="hr-BA"/>
        </w:rPr>
        <w:t xml:space="preserve"> </w:t>
      </w:r>
      <w:r>
        <w:rPr>
          <w:rFonts w:ascii="Calibri" w:hAnsi="Calibri" w:cs="Calibri"/>
          <w:b/>
          <w:sz w:val="24"/>
        </w:rPr>
        <w:t>Hercegovine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  <w:lang w:val="hr-BA"/>
        </w:rPr>
        <w:t>za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="00ED0798">
        <w:rPr>
          <w:rFonts w:ascii="Calibri" w:hAnsi="Calibri" w:cs="Calibri"/>
          <w:sz w:val="24"/>
          <w:lang w:val="hr-BA"/>
        </w:rPr>
        <w:t>razdoblje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proofErr w:type="gramStart"/>
      <w:r>
        <w:rPr>
          <w:rFonts w:ascii="Calibri" w:hAnsi="Calibri" w:cs="Calibri"/>
          <w:sz w:val="24"/>
          <w:lang w:val="hr-BA"/>
        </w:rPr>
        <w:t>od</w:t>
      </w:r>
      <w:proofErr w:type="gramEnd"/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="003D13AA" w:rsidRPr="003064F1">
        <w:rPr>
          <w:rFonts w:ascii="Calibri" w:hAnsi="Calibri" w:cs="Calibri"/>
          <w:sz w:val="24"/>
          <w:lang w:val="hr-BA"/>
        </w:rPr>
        <w:t>2015</w:t>
      </w:r>
      <w:r w:rsidR="00A71FC5" w:rsidRPr="003064F1">
        <w:rPr>
          <w:rFonts w:ascii="Calibri" w:hAnsi="Calibri" w:cs="Calibri"/>
          <w:sz w:val="24"/>
          <w:lang w:val="hr-BA"/>
        </w:rPr>
        <w:t xml:space="preserve">. </w:t>
      </w:r>
      <w:r>
        <w:rPr>
          <w:rFonts w:ascii="Calibri" w:hAnsi="Calibri" w:cs="Calibri"/>
          <w:sz w:val="24"/>
          <w:lang w:val="hr-BA"/>
        </w:rPr>
        <w:t>do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="003D13AA" w:rsidRPr="003064F1">
        <w:rPr>
          <w:rFonts w:ascii="Calibri" w:hAnsi="Calibri" w:cs="Calibri"/>
          <w:sz w:val="24"/>
          <w:lang w:val="hr-BA"/>
        </w:rPr>
        <w:t>2030</w:t>
      </w:r>
      <w:r w:rsidR="00A71FC5" w:rsidRPr="003064F1">
        <w:rPr>
          <w:rFonts w:ascii="Calibri" w:hAnsi="Calibri" w:cs="Calibri"/>
          <w:sz w:val="24"/>
          <w:lang w:val="hr-BA"/>
        </w:rPr>
        <w:t xml:space="preserve">. </w:t>
      </w:r>
      <w:r>
        <w:rPr>
          <w:rFonts w:ascii="Calibri" w:hAnsi="Calibri" w:cs="Calibri"/>
          <w:sz w:val="24"/>
          <w:lang w:val="hr-BA"/>
        </w:rPr>
        <w:t>godine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je</w:t>
      </w:r>
      <w:r w:rsidR="00A71FC5" w:rsidRPr="003064F1">
        <w:rPr>
          <w:rFonts w:ascii="Calibri" w:hAnsi="Calibri" w:cs="Calibri"/>
          <w:sz w:val="24"/>
        </w:rPr>
        <w:t xml:space="preserve"> 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iCs/>
          <w:sz w:val="24"/>
        </w:rPr>
        <w:t>okvirni</w:t>
      </w:r>
      <w:r w:rsidR="00A71FC5" w:rsidRPr="003064F1">
        <w:rPr>
          <w:rFonts w:ascii="Calibri" w:hAnsi="Calibri" w:cs="Calibri"/>
          <w:iCs/>
          <w:sz w:val="24"/>
          <w:lang w:val="hr-BA"/>
        </w:rPr>
        <w:t xml:space="preserve"> </w:t>
      </w:r>
      <w:r>
        <w:rPr>
          <w:rFonts w:ascii="Calibri" w:hAnsi="Calibri" w:cs="Calibri"/>
          <w:iCs/>
          <w:sz w:val="24"/>
        </w:rPr>
        <w:t>i</w:t>
      </w:r>
      <w:r w:rsidR="00A71FC5" w:rsidRPr="003064F1">
        <w:rPr>
          <w:rFonts w:ascii="Calibri" w:hAnsi="Calibri" w:cs="Calibri"/>
          <w:iCs/>
          <w:sz w:val="24"/>
          <w:lang w:val="hr-BA"/>
        </w:rPr>
        <w:t xml:space="preserve"> </w:t>
      </w:r>
      <w:r>
        <w:rPr>
          <w:rFonts w:ascii="Calibri" w:hAnsi="Calibri" w:cs="Calibri"/>
          <w:iCs/>
          <w:sz w:val="24"/>
        </w:rPr>
        <w:t>bazni</w:t>
      </w:r>
      <w:r w:rsidR="00A71FC5" w:rsidRPr="003064F1">
        <w:rPr>
          <w:rFonts w:ascii="Calibri" w:hAnsi="Calibri" w:cs="Calibri"/>
          <w:iCs/>
          <w:sz w:val="24"/>
          <w:lang w:val="hr-BA"/>
        </w:rPr>
        <w:t xml:space="preserve"> </w:t>
      </w:r>
      <w:r>
        <w:rPr>
          <w:rFonts w:ascii="Calibri" w:hAnsi="Calibri" w:cs="Calibri"/>
          <w:iCs/>
          <w:sz w:val="24"/>
        </w:rPr>
        <w:t>dokument</w:t>
      </w:r>
      <w:r w:rsidR="00A71FC5" w:rsidRPr="003064F1">
        <w:rPr>
          <w:rFonts w:ascii="Calibri" w:hAnsi="Calibri" w:cs="Calibri"/>
          <w:iCs/>
          <w:sz w:val="24"/>
          <w:lang w:val="hr-BA"/>
        </w:rPr>
        <w:t>,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na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="00ED0798">
        <w:rPr>
          <w:rFonts w:ascii="Calibri" w:hAnsi="Calibri" w:cs="Calibri"/>
          <w:sz w:val="24"/>
          <w:lang w:val="hr-BA"/>
        </w:rPr>
        <w:t>temelju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kojeg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  <w:lang w:val="hr-BA"/>
        </w:rPr>
        <w:t>ć</w:t>
      </w:r>
      <w:r>
        <w:rPr>
          <w:rFonts w:ascii="Calibri" w:hAnsi="Calibri" w:cs="Calibri"/>
          <w:sz w:val="24"/>
        </w:rPr>
        <w:t>e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se</w:t>
      </w:r>
      <w:r w:rsidR="00A71FC5" w:rsidRPr="003064F1">
        <w:rPr>
          <w:rFonts w:ascii="Calibri" w:hAnsi="Calibri" w:cs="Calibri"/>
          <w:sz w:val="24"/>
          <w:lang w:val="hr-BA"/>
        </w:rPr>
        <w:t xml:space="preserve">, </w:t>
      </w:r>
      <w:r>
        <w:rPr>
          <w:rFonts w:ascii="Calibri" w:hAnsi="Calibri" w:cs="Calibri"/>
          <w:sz w:val="24"/>
        </w:rPr>
        <w:t>u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procesu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  <w:lang w:val="hr-BA"/>
        </w:rPr>
        <w:t>napretka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  <w:lang w:val="hr-BA"/>
        </w:rPr>
        <w:t>i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razv</w:t>
      </w:r>
      <w:r w:rsidR="00ED0798">
        <w:rPr>
          <w:rFonts w:ascii="Calibri" w:hAnsi="Calibri" w:cs="Calibri"/>
          <w:sz w:val="24"/>
        </w:rPr>
        <w:t>itka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  <w:lang w:val="hr-BA"/>
        </w:rPr>
        <w:t>prometnog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  <w:lang w:val="hr-BA"/>
        </w:rPr>
        <w:t>sektora</w:t>
      </w:r>
      <w:r w:rsidR="00A71FC5" w:rsidRPr="003064F1">
        <w:rPr>
          <w:rFonts w:ascii="Calibri" w:hAnsi="Calibri" w:cs="Calibri"/>
          <w:sz w:val="24"/>
          <w:lang w:val="hr-BA"/>
        </w:rPr>
        <w:t xml:space="preserve"> (</w:t>
      </w:r>
      <w:r>
        <w:rPr>
          <w:rFonts w:ascii="Calibri" w:hAnsi="Calibri" w:cs="Calibri"/>
          <w:sz w:val="24"/>
          <w:lang w:val="hr-BA"/>
        </w:rPr>
        <w:t>u</w:t>
      </w:r>
      <w:r w:rsidR="000C521F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  <w:lang w:val="hr-BA"/>
        </w:rPr>
        <w:t>dalj</w:t>
      </w:r>
      <w:r w:rsidR="00ED0798">
        <w:rPr>
          <w:rFonts w:ascii="Calibri" w:hAnsi="Calibri" w:cs="Calibri"/>
          <w:sz w:val="24"/>
          <w:lang w:val="hr-BA"/>
        </w:rPr>
        <w:t>nj</w:t>
      </w:r>
      <w:r>
        <w:rPr>
          <w:rFonts w:ascii="Calibri" w:hAnsi="Calibri" w:cs="Calibri"/>
          <w:sz w:val="24"/>
          <w:lang w:val="hr-BA"/>
        </w:rPr>
        <w:t>em</w:t>
      </w:r>
      <w:r w:rsidR="000C521F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  <w:lang w:val="hr-BA"/>
        </w:rPr>
        <w:t>tekstu</w:t>
      </w:r>
      <w:r w:rsidR="000C521F" w:rsidRPr="003064F1">
        <w:rPr>
          <w:rFonts w:ascii="Calibri" w:hAnsi="Calibri" w:cs="Calibri"/>
          <w:sz w:val="24"/>
          <w:lang w:val="hr-BA"/>
        </w:rPr>
        <w:t xml:space="preserve">: </w:t>
      </w:r>
      <w:r>
        <w:rPr>
          <w:rFonts w:ascii="Calibri" w:hAnsi="Calibri" w:cs="Calibri"/>
          <w:sz w:val="24"/>
          <w:lang w:val="en-US"/>
        </w:rPr>
        <w:t>Sektor</w:t>
      </w:r>
      <w:r w:rsidR="00A71FC5" w:rsidRPr="003064F1">
        <w:rPr>
          <w:rFonts w:ascii="Calibri" w:hAnsi="Calibri" w:cs="Calibri"/>
          <w:sz w:val="24"/>
          <w:lang w:val="hr-BA"/>
        </w:rPr>
        <w:t xml:space="preserve">), </w:t>
      </w:r>
      <w:r>
        <w:rPr>
          <w:rFonts w:ascii="Calibri" w:hAnsi="Calibri" w:cs="Calibri"/>
          <w:sz w:val="24"/>
        </w:rPr>
        <w:t>donositi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  <w:lang w:val="hr-BA"/>
        </w:rPr>
        <w:t>strategija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  <w:lang w:val="hr-BA"/>
        </w:rPr>
        <w:t>razv</w:t>
      </w:r>
      <w:r w:rsidR="00ED0798">
        <w:rPr>
          <w:rFonts w:ascii="Calibri" w:hAnsi="Calibri" w:cs="Calibri"/>
          <w:sz w:val="24"/>
          <w:lang w:val="hr-BA"/>
        </w:rPr>
        <w:t>itka</w:t>
      </w:r>
      <w:r w:rsidR="00A71FC5" w:rsidRPr="003064F1">
        <w:rPr>
          <w:rFonts w:ascii="Calibri" w:hAnsi="Calibri" w:cs="Calibri"/>
          <w:sz w:val="24"/>
          <w:lang w:val="bs-Cyrl-BA"/>
        </w:rPr>
        <w:t>,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propisi</w:t>
      </w:r>
      <w:r w:rsidR="00A71FC5" w:rsidRPr="003064F1">
        <w:rPr>
          <w:rFonts w:ascii="Calibri" w:hAnsi="Calibri" w:cs="Calibri"/>
          <w:sz w:val="24"/>
          <w:lang w:val="hr-BA"/>
        </w:rPr>
        <w:t xml:space="preserve">, </w:t>
      </w:r>
      <w:r>
        <w:rPr>
          <w:rFonts w:ascii="Calibri" w:hAnsi="Calibri" w:cs="Calibri"/>
          <w:sz w:val="24"/>
          <w:lang w:val="hr-BA"/>
        </w:rPr>
        <w:t>programi</w:t>
      </w:r>
      <w:r w:rsidR="00A71FC5" w:rsidRPr="003064F1">
        <w:rPr>
          <w:rFonts w:ascii="Calibri" w:hAnsi="Calibri" w:cs="Calibri"/>
          <w:sz w:val="24"/>
          <w:lang w:val="hr-BA"/>
        </w:rPr>
        <w:t xml:space="preserve">, </w:t>
      </w:r>
      <w:r>
        <w:rPr>
          <w:rFonts w:ascii="Calibri" w:hAnsi="Calibri" w:cs="Calibri"/>
          <w:sz w:val="24"/>
          <w:lang w:val="hr-BA"/>
        </w:rPr>
        <w:t>planovi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i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drugi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akti</w:t>
      </w:r>
      <w:r w:rsidR="00A71FC5" w:rsidRPr="003064F1">
        <w:rPr>
          <w:rFonts w:ascii="Calibri" w:hAnsi="Calibri" w:cs="Calibri"/>
          <w:sz w:val="24"/>
          <w:lang w:val="hr-BA"/>
        </w:rPr>
        <w:t xml:space="preserve">, </w:t>
      </w:r>
      <w:r>
        <w:rPr>
          <w:rFonts w:ascii="Calibri" w:hAnsi="Calibri" w:cs="Calibri"/>
          <w:sz w:val="24"/>
        </w:rPr>
        <w:t>te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odlu</w:t>
      </w:r>
      <w:r>
        <w:rPr>
          <w:rFonts w:ascii="Calibri" w:hAnsi="Calibri" w:cs="Calibri"/>
          <w:sz w:val="24"/>
          <w:lang w:val="hr-BA"/>
        </w:rPr>
        <w:t>č</w:t>
      </w:r>
      <w:r>
        <w:rPr>
          <w:rFonts w:ascii="Calibri" w:hAnsi="Calibri" w:cs="Calibri"/>
          <w:sz w:val="24"/>
        </w:rPr>
        <w:t>ivati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o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smjerovima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razv</w:t>
      </w:r>
      <w:r w:rsidR="00ED0798">
        <w:rPr>
          <w:rFonts w:ascii="Calibri" w:hAnsi="Calibri" w:cs="Calibri"/>
          <w:sz w:val="24"/>
        </w:rPr>
        <w:t>itka</w:t>
      </w:r>
      <w:r w:rsidR="00A71FC5" w:rsidRPr="003064F1">
        <w:rPr>
          <w:rFonts w:ascii="Calibri" w:hAnsi="Calibri" w:cs="Calibri"/>
          <w:sz w:val="24"/>
          <w:lang w:val="hr-BA"/>
        </w:rPr>
        <w:t xml:space="preserve">, </w:t>
      </w:r>
      <w:r>
        <w:rPr>
          <w:rFonts w:ascii="Calibri" w:hAnsi="Calibri" w:cs="Calibri"/>
          <w:sz w:val="24"/>
        </w:rPr>
        <w:t>akcionim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planovima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i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prioritetima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na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="00ED0798">
        <w:rPr>
          <w:rFonts w:ascii="Calibri" w:hAnsi="Calibri" w:cs="Calibri"/>
          <w:sz w:val="24"/>
          <w:lang w:val="hr-BA"/>
        </w:rPr>
        <w:t>razini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Bosne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i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Hercegovine</w:t>
      </w:r>
      <w:r w:rsidR="00A71FC5" w:rsidRPr="003064F1">
        <w:rPr>
          <w:rFonts w:ascii="Calibri" w:hAnsi="Calibri" w:cs="Calibri"/>
          <w:sz w:val="24"/>
        </w:rPr>
        <w:t>,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njenih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entiteta</w:t>
      </w:r>
      <w:r w:rsidR="00A71FC5" w:rsidRPr="003064F1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t>i</w:t>
      </w:r>
      <w:r w:rsidR="00A71FC5" w:rsidRPr="003064F1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t>Brčko</w:t>
      </w:r>
      <w:r w:rsidR="00A71FC5" w:rsidRPr="003064F1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t>distrikta</w:t>
      </w:r>
      <w:r w:rsidR="00A71FC5" w:rsidRPr="003064F1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t>BiH</w:t>
      </w:r>
      <w:r w:rsidR="00A71FC5" w:rsidRPr="003064F1">
        <w:rPr>
          <w:rFonts w:ascii="Calibri" w:hAnsi="Calibri" w:cs="Calibri"/>
          <w:sz w:val="24"/>
          <w:lang w:val="hr-BA"/>
        </w:rPr>
        <w:t xml:space="preserve">, </w:t>
      </w:r>
      <w:r>
        <w:rPr>
          <w:rFonts w:ascii="Calibri" w:hAnsi="Calibri" w:cs="Calibri"/>
          <w:sz w:val="24"/>
          <w:lang w:val="hr-BA"/>
        </w:rPr>
        <w:t>a</w:t>
      </w:r>
      <w:r w:rsidR="00A71FC5" w:rsidRPr="003064F1">
        <w:rPr>
          <w:rFonts w:ascii="Calibri" w:hAnsi="Calibri" w:cs="Calibri"/>
          <w:sz w:val="24"/>
          <w:lang w:val="hr-BA"/>
        </w:rPr>
        <w:t xml:space="preserve">  </w:t>
      </w:r>
      <w:r>
        <w:rPr>
          <w:rFonts w:ascii="Calibri" w:hAnsi="Calibri" w:cs="Calibri"/>
          <w:sz w:val="24"/>
          <w:lang w:val="hr-BA"/>
        </w:rPr>
        <w:t>s</w:t>
      </w:r>
      <w:r w:rsidR="00ED0798">
        <w:rPr>
          <w:rFonts w:ascii="Calibri" w:hAnsi="Calibri" w:cs="Calibri"/>
          <w:sz w:val="24"/>
          <w:lang w:val="hr-BA"/>
        </w:rPr>
        <w:t>u</w:t>
      </w:r>
      <w:r>
        <w:rPr>
          <w:rFonts w:ascii="Calibri" w:hAnsi="Calibri" w:cs="Calibri"/>
          <w:sz w:val="24"/>
          <w:lang w:val="hr-BA"/>
        </w:rPr>
        <w:t>klad</w:t>
      </w:r>
      <w:r w:rsidR="00ED0798">
        <w:rPr>
          <w:rFonts w:ascii="Calibri" w:hAnsi="Calibri" w:cs="Calibri"/>
          <w:sz w:val="24"/>
          <w:lang w:val="hr-BA"/>
        </w:rPr>
        <w:t>no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  <w:lang w:val="hr-BA"/>
        </w:rPr>
        <w:t>Ustav</w:t>
      </w:r>
      <w:r w:rsidR="00ED0798">
        <w:rPr>
          <w:rFonts w:ascii="Calibri" w:hAnsi="Calibri" w:cs="Calibri"/>
          <w:sz w:val="24"/>
          <w:lang w:val="hr-BA"/>
        </w:rPr>
        <w:t>u</w:t>
      </w:r>
      <w:r>
        <w:rPr>
          <w:rFonts w:ascii="Calibri" w:hAnsi="Calibri" w:cs="Calibri"/>
          <w:sz w:val="24"/>
          <w:lang w:val="hr-BA"/>
        </w:rPr>
        <w:t>m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  <w:lang w:val="hr-BA"/>
        </w:rPr>
        <w:t>BiH</w:t>
      </w:r>
      <w:r w:rsidR="00A71FC5" w:rsidRPr="003064F1">
        <w:rPr>
          <w:rFonts w:ascii="Calibri" w:hAnsi="Calibri" w:cs="Calibri"/>
          <w:sz w:val="24"/>
          <w:lang w:val="hr-BA"/>
        </w:rPr>
        <w:t xml:space="preserve">. </w:t>
      </w:r>
    </w:p>
    <w:p w:rsidR="000C521F" w:rsidRPr="003064F1" w:rsidRDefault="000C521F" w:rsidP="00A71FC5">
      <w:pPr>
        <w:pStyle w:val="BodyText"/>
        <w:rPr>
          <w:rFonts w:ascii="Calibri" w:hAnsi="Calibri" w:cs="Calibri"/>
          <w:sz w:val="24"/>
          <w:lang w:val="hr-BA"/>
        </w:rPr>
      </w:pPr>
    </w:p>
    <w:p w:rsidR="00A71FC5" w:rsidRPr="003064F1" w:rsidRDefault="005F127F" w:rsidP="00A71FC5">
      <w:pPr>
        <w:pStyle w:val="BodyText"/>
        <w:rPr>
          <w:rFonts w:ascii="Calibri" w:hAnsi="Calibri" w:cs="Calibri"/>
          <w:sz w:val="24"/>
          <w:lang w:val="hr-BA"/>
        </w:rPr>
      </w:pPr>
      <w:r>
        <w:rPr>
          <w:rFonts w:ascii="Calibri" w:hAnsi="Calibri" w:cs="Calibri"/>
          <w:sz w:val="24"/>
          <w:lang w:val="hr-BA"/>
        </w:rPr>
        <w:t>Izrađena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</w:rPr>
        <w:t>je</w:t>
      </w:r>
      <w:r w:rsidR="00A71FC5" w:rsidRPr="003064F1">
        <w:rPr>
          <w:rFonts w:ascii="Calibri" w:hAnsi="Calibri" w:cs="Calibri"/>
          <w:sz w:val="24"/>
          <w:lang w:val="hr-BA"/>
        </w:rPr>
        <w:t>:</w:t>
      </w:r>
    </w:p>
    <w:p w:rsidR="00A71FC5" w:rsidRPr="003064F1" w:rsidRDefault="005F127F" w:rsidP="00A71FC5">
      <w:pPr>
        <w:pStyle w:val="Preambula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Polazeći</w:t>
      </w:r>
      <w:r w:rsidR="00A71FC5" w:rsidRPr="003064F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od</w:t>
      </w:r>
      <w:r w:rsidR="00A71FC5" w:rsidRPr="003064F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opredjeljenja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razv</w:t>
      </w:r>
      <w:r w:rsidR="00ED0798">
        <w:rPr>
          <w:rFonts w:ascii="Calibri" w:hAnsi="Calibri" w:cs="Calibri"/>
        </w:rPr>
        <w:t>itkom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Bosne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Hercegovine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kao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modernog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društva</w:t>
      </w:r>
      <w:r w:rsidR="00A71FC5" w:rsidRPr="003064F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sa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hr-BA"/>
        </w:rPr>
        <w:t>razvijenom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</w:rPr>
        <w:t>ekonomijom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sposobnom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da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se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uključi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hr-BA"/>
        </w:rPr>
        <w:t>regionalne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i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</w:rPr>
        <w:t>e</w:t>
      </w:r>
      <w:r w:rsidR="00ED0798">
        <w:rPr>
          <w:rFonts w:ascii="Calibri" w:hAnsi="Calibri" w:cs="Calibri"/>
        </w:rPr>
        <w:t>u</w:t>
      </w:r>
      <w:r>
        <w:rPr>
          <w:rFonts w:ascii="Calibri" w:hAnsi="Calibri" w:cs="Calibri"/>
        </w:rPr>
        <w:t>ropske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integracije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postane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dio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njih</w:t>
      </w:r>
      <w:r w:rsidR="00A71FC5" w:rsidRPr="003064F1">
        <w:rPr>
          <w:rFonts w:ascii="Calibri" w:hAnsi="Calibri" w:cs="Calibri"/>
        </w:rPr>
        <w:t>;</w:t>
      </w:r>
    </w:p>
    <w:p w:rsidR="00A71FC5" w:rsidRPr="003064F1" w:rsidRDefault="005F127F" w:rsidP="00A71FC5">
      <w:pPr>
        <w:pStyle w:val="Preambula"/>
        <w:rPr>
          <w:rFonts w:ascii="Calibri" w:hAnsi="Calibri" w:cs="Calibri"/>
          <w:lang w:val="hr-BA"/>
        </w:rPr>
      </w:pPr>
      <w:r>
        <w:rPr>
          <w:rFonts w:ascii="Calibri" w:hAnsi="Calibri" w:cs="Calibri"/>
          <w:b/>
        </w:rPr>
        <w:t>Imajući</w:t>
      </w:r>
      <w:r w:rsidR="00A71FC5" w:rsidRPr="003064F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u</w:t>
      </w:r>
      <w:r w:rsidR="00A71FC5" w:rsidRPr="003064F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vidu</w:t>
      </w:r>
      <w:r w:rsidR="00A71FC5" w:rsidRPr="003064F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da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je</w:t>
      </w:r>
      <w:r w:rsidR="00A71FC5" w:rsidRPr="003064F1">
        <w:rPr>
          <w:rFonts w:ascii="Calibri" w:hAnsi="Calibri" w:cs="Calibri"/>
        </w:rPr>
        <w:t xml:space="preserve"> </w:t>
      </w:r>
      <w:r w:rsidR="007F3ED0">
        <w:rPr>
          <w:rFonts w:ascii="Calibri" w:hAnsi="Calibri" w:cs="Calibri"/>
        </w:rPr>
        <w:t>prometni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s</w:t>
      </w:r>
      <w:r w:rsidR="00ED0798">
        <w:rPr>
          <w:rFonts w:ascii="Calibri" w:hAnsi="Calibri" w:cs="Calibri"/>
          <w:lang w:val="hr-BA"/>
        </w:rPr>
        <w:t xml:space="preserve">ustav </w:t>
      </w:r>
      <w:r>
        <w:rPr>
          <w:rFonts w:ascii="Calibri" w:hAnsi="Calibri" w:cs="Calibri"/>
          <w:lang w:val="hr-BA"/>
        </w:rPr>
        <w:t>izuzetna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potreba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građana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i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ekonomije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i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da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ima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hr-BA"/>
        </w:rPr>
        <w:t>značajnu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ulogu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u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sveukupnom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društvenom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i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ekonomskom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razv</w:t>
      </w:r>
      <w:r w:rsidR="00ED0798">
        <w:rPr>
          <w:rFonts w:ascii="Calibri" w:hAnsi="Calibri" w:cs="Calibri"/>
          <w:lang w:val="hr-BA"/>
        </w:rPr>
        <w:t>itku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</w:rPr>
        <w:t>i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budućnost</w:t>
      </w:r>
      <w:r>
        <w:rPr>
          <w:rFonts w:ascii="Calibri" w:hAnsi="Calibri" w:cs="Calibri"/>
          <w:lang w:val="hr-BA"/>
        </w:rPr>
        <w:t>i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Bosne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Hercegovine</w:t>
      </w:r>
      <w:r w:rsidR="00A71FC5" w:rsidRPr="003064F1">
        <w:rPr>
          <w:rFonts w:ascii="Calibri" w:hAnsi="Calibri" w:cs="Calibri"/>
          <w:lang w:val="hr-BA"/>
        </w:rPr>
        <w:t xml:space="preserve">, </w:t>
      </w:r>
      <w:r>
        <w:rPr>
          <w:rFonts w:ascii="Calibri" w:hAnsi="Calibri" w:cs="Calibri"/>
          <w:lang w:val="hr-BA"/>
        </w:rPr>
        <w:t>te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da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predstavlja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ključ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</w:rPr>
        <w:t>za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smanjenje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razvojnog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raskoraka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između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Bosne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Hercegovine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E</w:t>
      </w:r>
      <w:r w:rsidR="00ED0798">
        <w:rPr>
          <w:rFonts w:ascii="Calibri" w:hAnsi="Calibri" w:cs="Calibri"/>
        </w:rPr>
        <w:t>u</w:t>
      </w:r>
      <w:r>
        <w:rPr>
          <w:rFonts w:ascii="Calibri" w:hAnsi="Calibri" w:cs="Calibri"/>
        </w:rPr>
        <w:t>ropske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bs-Latn-BA"/>
        </w:rPr>
        <w:t>u</w:t>
      </w:r>
      <w:r>
        <w:rPr>
          <w:rFonts w:ascii="Calibri" w:hAnsi="Calibri" w:cs="Calibri"/>
        </w:rPr>
        <w:t>nije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i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snažno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sredstvo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integracionih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procesa</w:t>
      </w:r>
      <w:r w:rsidR="00A71FC5" w:rsidRPr="003064F1">
        <w:rPr>
          <w:rFonts w:ascii="Calibri" w:hAnsi="Calibri" w:cs="Calibri"/>
          <w:lang w:val="hr-BA"/>
        </w:rPr>
        <w:t>;</w:t>
      </w:r>
    </w:p>
    <w:p w:rsidR="00A71FC5" w:rsidRPr="003064F1" w:rsidRDefault="005F127F" w:rsidP="00A71FC5">
      <w:pPr>
        <w:pStyle w:val="Preambula"/>
        <w:rPr>
          <w:rFonts w:ascii="Calibri" w:hAnsi="Calibri" w:cs="Calibri"/>
        </w:rPr>
      </w:pPr>
      <w:r>
        <w:rPr>
          <w:rFonts w:ascii="Calibri" w:hAnsi="Calibri" w:cs="Calibri"/>
          <w:b/>
        </w:rPr>
        <w:t>Uzimajući</w:t>
      </w:r>
      <w:r w:rsidR="00A71FC5" w:rsidRPr="003064F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u</w:t>
      </w:r>
      <w:r w:rsidR="00A71FC5" w:rsidRPr="003064F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obzir</w:t>
      </w:r>
      <w:r w:rsidR="00A71FC5" w:rsidRPr="003064F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interese</w:t>
      </w:r>
      <w:r w:rsidR="00A71FC5" w:rsidRPr="003064F1">
        <w:rPr>
          <w:rFonts w:ascii="Calibri" w:hAnsi="Calibri" w:cs="Calibri"/>
        </w:rPr>
        <w:t xml:space="preserve"> </w:t>
      </w:r>
      <w:r w:rsidR="00ED0798">
        <w:rPr>
          <w:rFonts w:ascii="Calibri" w:hAnsi="Calibri" w:cs="Calibri"/>
        </w:rPr>
        <w:t>gospodarskih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subjekata</w:t>
      </w:r>
      <w:r w:rsidR="00A71FC5" w:rsidRPr="003064F1">
        <w:rPr>
          <w:rFonts w:ascii="Calibri" w:hAnsi="Calibri" w:cs="Calibri"/>
          <w:lang w:val="hr-BA"/>
        </w:rPr>
        <w:t>,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institucija</w:t>
      </w:r>
      <w:r w:rsidR="00A71FC5" w:rsidRPr="003064F1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javnog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privatnog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sektora</w:t>
      </w:r>
      <w:r w:rsidR="00A71FC5" w:rsidRPr="003064F1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kao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svih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društvenih</w:t>
      </w:r>
      <w:r w:rsidR="00A71FC5" w:rsidRPr="003064F1">
        <w:rPr>
          <w:rFonts w:ascii="Calibri" w:hAnsi="Calibri" w:cs="Calibri"/>
        </w:rPr>
        <w:t xml:space="preserve"> </w:t>
      </w:r>
      <w:r w:rsidR="00ED0798">
        <w:rPr>
          <w:rFonts w:ascii="Calibri" w:hAnsi="Calibri" w:cs="Calibri"/>
        </w:rPr>
        <w:t>skupina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svakog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građanina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Bosne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Hercegovine</w:t>
      </w:r>
      <w:r w:rsidR="00A71FC5" w:rsidRPr="003064F1">
        <w:rPr>
          <w:rFonts w:ascii="Calibri" w:hAnsi="Calibri" w:cs="Calibri"/>
        </w:rPr>
        <w:t>;</w:t>
      </w:r>
    </w:p>
    <w:p w:rsidR="00A71FC5" w:rsidRPr="003064F1" w:rsidRDefault="005F127F" w:rsidP="00A71FC5">
      <w:pPr>
        <w:pStyle w:val="Preambula"/>
        <w:rPr>
          <w:rFonts w:ascii="Calibri" w:hAnsi="Calibri" w:cs="Calibri"/>
        </w:rPr>
      </w:pPr>
      <w:r>
        <w:rPr>
          <w:rFonts w:ascii="Calibri" w:hAnsi="Calibri" w:cs="Calibri"/>
          <w:b/>
        </w:rPr>
        <w:t>Razumijevajući</w:t>
      </w:r>
      <w:r w:rsidR="00A71FC5" w:rsidRPr="003064F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i</w:t>
      </w:r>
      <w:r w:rsidR="00A71FC5" w:rsidRPr="003064F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prihvatajući</w:t>
      </w:r>
      <w:r w:rsidR="00A71FC5" w:rsidRPr="003064F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specifičnu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odgovornost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odlučujuću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ulogu</w:t>
      </w:r>
      <w:r w:rsidR="00A71FC5" w:rsidRPr="003064F1">
        <w:rPr>
          <w:rFonts w:ascii="Calibri" w:hAnsi="Calibri" w:cs="Calibri"/>
        </w:rPr>
        <w:t xml:space="preserve"> </w:t>
      </w:r>
      <w:r w:rsidR="007F3ED0">
        <w:rPr>
          <w:rFonts w:ascii="Calibri" w:hAnsi="Calibri" w:cs="Calibri"/>
        </w:rPr>
        <w:t>Vijeća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hr-BA"/>
        </w:rPr>
        <w:t>m</w:t>
      </w:r>
      <w:r>
        <w:rPr>
          <w:rFonts w:ascii="Calibri" w:hAnsi="Calibri" w:cs="Calibri"/>
        </w:rPr>
        <w:t>inistara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Bosne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Hercegovine</w:t>
      </w:r>
      <w:r w:rsidR="00A71FC5" w:rsidRPr="003064F1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entitetskih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vlada</w:t>
      </w:r>
      <w:r w:rsidR="00A71FC5" w:rsidRPr="003064F1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Vlade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Brčko</w:t>
      </w:r>
      <w:r w:rsidR="00A71FC5" w:rsidRPr="003064F1">
        <w:rPr>
          <w:rFonts w:ascii="Calibri" w:hAnsi="Calibri" w:cs="Calibri"/>
        </w:rPr>
        <w:t xml:space="preserve"> </w:t>
      </w:r>
      <w:r w:rsidR="007F3ED0">
        <w:rPr>
          <w:rFonts w:ascii="Calibri" w:hAnsi="Calibri" w:cs="Calibri"/>
        </w:rPr>
        <w:t>d</w:t>
      </w:r>
      <w:r>
        <w:rPr>
          <w:rFonts w:ascii="Calibri" w:hAnsi="Calibri" w:cs="Calibri"/>
        </w:rPr>
        <w:t>istrikta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BiH</w:t>
      </w:r>
      <w:r w:rsidR="00A71FC5" w:rsidRPr="003064F1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parlamenata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drugih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relevantnih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subjekata</w:t>
      </w:r>
      <w:r w:rsidR="00A71FC5" w:rsidRPr="003064F1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prije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svega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stvaranje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pogodnog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ambijenta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ubrzani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razv</w:t>
      </w:r>
      <w:r w:rsidR="00ED0798">
        <w:rPr>
          <w:rFonts w:ascii="Calibri" w:hAnsi="Calibri" w:cs="Calibri"/>
        </w:rPr>
        <w:t>itak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izgradnju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hr-BA"/>
        </w:rPr>
        <w:t>adekvatne</w:t>
      </w:r>
      <w:r w:rsidR="00A71FC5" w:rsidRPr="003064F1">
        <w:rPr>
          <w:rFonts w:ascii="Calibri" w:hAnsi="Calibri" w:cs="Calibri"/>
          <w:lang w:val="hr-BA"/>
        </w:rPr>
        <w:t xml:space="preserve"> </w:t>
      </w:r>
      <w:r w:rsidR="007F3ED0">
        <w:rPr>
          <w:rFonts w:ascii="Calibri" w:hAnsi="Calibri" w:cs="Calibri"/>
          <w:lang w:val="hr-BA"/>
        </w:rPr>
        <w:t>prometne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infrastrukture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i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servisa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</w:rPr>
        <w:t>putem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usvajanja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adekvatne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politike</w:t>
      </w:r>
      <w:r w:rsidR="00A71FC5" w:rsidRPr="003064F1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strategija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hr-BA"/>
        </w:rPr>
        <w:t>akcionih</w:t>
      </w:r>
      <w:r w:rsidR="000C521F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planova</w:t>
      </w:r>
      <w:r w:rsidR="000C521F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implementacije</w:t>
      </w:r>
      <w:r w:rsidR="00A71FC5" w:rsidRPr="003064F1">
        <w:rPr>
          <w:rFonts w:ascii="Calibri" w:hAnsi="Calibri" w:cs="Calibri"/>
          <w:lang w:val="hr-BA"/>
        </w:rPr>
        <w:t>.</w:t>
      </w:r>
    </w:p>
    <w:p w:rsidR="00A71FC5" w:rsidRPr="003064F1" w:rsidRDefault="00A71FC5" w:rsidP="00A71FC5">
      <w:pPr>
        <w:pStyle w:val="BodyText"/>
        <w:rPr>
          <w:rFonts w:ascii="Calibri" w:hAnsi="Calibri" w:cs="Calibri"/>
          <w:sz w:val="16"/>
          <w:szCs w:val="16"/>
          <w:lang w:val="hr-HR"/>
        </w:rPr>
      </w:pPr>
    </w:p>
    <w:p w:rsidR="00A71FC5" w:rsidRPr="003064F1" w:rsidRDefault="00A71FC5" w:rsidP="00A71FC5">
      <w:pPr>
        <w:pStyle w:val="BodyText"/>
        <w:rPr>
          <w:rFonts w:ascii="Calibri" w:hAnsi="Calibri" w:cs="Calibri"/>
          <w:sz w:val="16"/>
          <w:szCs w:val="16"/>
          <w:lang w:val="hr-HR"/>
        </w:rPr>
      </w:pPr>
    </w:p>
    <w:p w:rsidR="00A71FC5" w:rsidRPr="003064F1" w:rsidRDefault="00A71FC5" w:rsidP="00A71FC5">
      <w:pPr>
        <w:pStyle w:val="BodyText"/>
        <w:rPr>
          <w:rFonts w:ascii="Calibri" w:hAnsi="Calibri" w:cs="Calibri"/>
          <w:sz w:val="16"/>
          <w:szCs w:val="16"/>
          <w:lang w:val="hr-HR"/>
        </w:rPr>
      </w:pPr>
    </w:p>
    <w:p w:rsidR="00A71FC5" w:rsidRPr="003064F1" w:rsidRDefault="00A71FC5" w:rsidP="00A71FC5">
      <w:pPr>
        <w:pStyle w:val="BodyText"/>
        <w:numPr>
          <w:ilvl w:val="0"/>
          <w:numId w:val="17"/>
        </w:numPr>
        <w:tabs>
          <w:tab w:val="clear" w:pos="720"/>
          <w:tab w:val="num" w:pos="540"/>
        </w:tabs>
        <w:spacing w:line="360" w:lineRule="auto"/>
        <w:ind w:left="540" w:hanging="540"/>
        <w:rPr>
          <w:rFonts w:ascii="Calibri" w:hAnsi="Calibri" w:cs="Calibri"/>
          <w:b/>
          <w:bCs/>
          <w:color w:val="000000"/>
          <w:sz w:val="28"/>
          <w:lang w:val="hr-HR"/>
        </w:rPr>
      </w:pPr>
      <w:bookmarkStart w:id="0" w:name="_Toc163390541"/>
      <w:bookmarkStart w:id="1" w:name="_Toc160687555"/>
      <w:bookmarkStart w:id="2" w:name="_Toc161026090"/>
      <w:bookmarkStart w:id="3" w:name="_Toc161027590"/>
      <w:bookmarkStart w:id="4" w:name="_Toc161027925"/>
      <w:bookmarkStart w:id="5" w:name="_Toc161029059"/>
      <w:bookmarkStart w:id="6" w:name="_Toc161029269"/>
      <w:bookmarkStart w:id="7" w:name="_Toc161029396"/>
      <w:bookmarkStart w:id="8" w:name="_Toc161030497"/>
      <w:bookmarkStart w:id="9" w:name="_Toc161030769"/>
      <w:bookmarkStart w:id="10" w:name="_Toc161199597"/>
      <w:bookmarkStart w:id="11" w:name="_Toc161215277"/>
      <w:bookmarkStart w:id="12" w:name="_Toc161217232"/>
      <w:bookmarkStart w:id="13" w:name="_Toc161282807"/>
      <w:bookmarkStart w:id="14" w:name="_Toc161283531"/>
      <w:bookmarkStart w:id="15" w:name="_Toc161453262"/>
      <w:bookmarkStart w:id="16" w:name="_Toc16145342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3064F1">
        <w:rPr>
          <w:rFonts w:ascii="Calibri" w:hAnsi="Calibri" w:cs="Calibri"/>
          <w:b/>
          <w:bCs/>
          <w:color w:val="000000"/>
          <w:sz w:val="28"/>
          <w:lang w:val="hr-HR"/>
        </w:rPr>
        <w:br w:type="page"/>
      </w:r>
    </w:p>
    <w:p w:rsidR="00A71FC5" w:rsidRPr="003064F1" w:rsidRDefault="005F127F" w:rsidP="00A71FC5">
      <w:pPr>
        <w:pStyle w:val="Heading1"/>
        <w:numPr>
          <w:ilvl w:val="0"/>
          <w:numId w:val="38"/>
        </w:numPr>
        <w:rPr>
          <w:rFonts w:ascii="Calibri" w:hAnsi="Calibri" w:cs="Calibri"/>
          <w:lang w:val="hr-HR"/>
        </w:rPr>
      </w:pPr>
      <w:bookmarkStart w:id="17" w:name="_Toc418013390"/>
      <w:r>
        <w:rPr>
          <w:rFonts w:ascii="Calibri" w:hAnsi="Calibri" w:cs="Calibri"/>
          <w:lang w:val="hr-HR"/>
        </w:rPr>
        <w:lastRenderedPageBreak/>
        <w:t>Vizija</w:t>
      </w:r>
      <w:bookmarkEnd w:id="17"/>
    </w:p>
    <w:p w:rsidR="00A71FC5" w:rsidRPr="003064F1" w:rsidRDefault="005F127F" w:rsidP="00A71FC5">
      <w:pPr>
        <w:pStyle w:val="BodyText"/>
        <w:spacing w:line="360" w:lineRule="auto"/>
        <w:rPr>
          <w:rFonts w:ascii="Calibri" w:hAnsi="Calibri" w:cs="Calibri"/>
          <w:color w:val="000000"/>
          <w:sz w:val="24"/>
          <w:lang w:val="hr-HR"/>
        </w:rPr>
      </w:pPr>
      <w:r>
        <w:rPr>
          <w:rFonts w:ascii="Calibri" w:hAnsi="Calibri" w:cs="Calibri"/>
          <w:color w:val="000000"/>
          <w:sz w:val="24"/>
          <w:lang w:val="hr-BA"/>
        </w:rPr>
        <w:t>Vizija</w:t>
      </w:r>
      <w:r w:rsidR="00A71FC5" w:rsidRPr="003064F1">
        <w:rPr>
          <w:rFonts w:ascii="Calibri" w:hAnsi="Calibri" w:cs="Calibri"/>
          <w:color w:val="000000"/>
          <w:sz w:val="24"/>
          <w:lang w:val="hr-BA"/>
        </w:rPr>
        <w:t xml:space="preserve"> </w:t>
      </w:r>
      <w:r w:rsidR="009C696A">
        <w:rPr>
          <w:rFonts w:ascii="Calibri" w:hAnsi="Calibri" w:cs="Calibri"/>
          <w:color w:val="000000"/>
          <w:sz w:val="24"/>
          <w:lang w:val="hr-BA"/>
        </w:rPr>
        <w:t>Prometnog</w:t>
      </w:r>
      <w:r w:rsidR="00A71FC5" w:rsidRPr="003064F1">
        <w:rPr>
          <w:rFonts w:ascii="Calibri" w:hAnsi="Calibri" w:cs="Calibri"/>
          <w:color w:val="000000"/>
          <w:sz w:val="24"/>
          <w:lang w:val="hr-BA"/>
        </w:rPr>
        <w:t xml:space="preserve"> </w:t>
      </w:r>
      <w:r>
        <w:rPr>
          <w:rFonts w:ascii="Calibri" w:hAnsi="Calibri" w:cs="Calibri"/>
          <w:color w:val="000000"/>
          <w:sz w:val="24"/>
          <w:lang w:val="hr-BA"/>
        </w:rPr>
        <w:t>sektora</w:t>
      </w:r>
      <w:r w:rsidR="00A71FC5" w:rsidRPr="003064F1">
        <w:rPr>
          <w:rFonts w:ascii="Calibri" w:hAnsi="Calibri" w:cs="Calibri"/>
          <w:color w:val="000000"/>
          <w:sz w:val="24"/>
          <w:lang w:val="hr-BA"/>
        </w:rPr>
        <w:t xml:space="preserve"> </w:t>
      </w:r>
      <w:r>
        <w:rPr>
          <w:rFonts w:ascii="Calibri" w:hAnsi="Calibri" w:cs="Calibri"/>
          <w:color w:val="000000"/>
          <w:sz w:val="24"/>
          <w:lang w:val="hr-BA"/>
        </w:rPr>
        <w:t>Bosne</w:t>
      </w:r>
      <w:r w:rsidR="00A71FC5" w:rsidRPr="003064F1">
        <w:rPr>
          <w:rFonts w:ascii="Calibri" w:hAnsi="Calibri" w:cs="Calibri"/>
          <w:color w:val="000000"/>
          <w:sz w:val="24"/>
          <w:lang w:val="hr-BA"/>
        </w:rPr>
        <w:t xml:space="preserve"> </w:t>
      </w:r>
      <w:r>
        <w:rPr>
          <w:rFonts w:ascii="Calibri" w:hAnsi="Calibri" w:cs="Calibri"/>
          <w:color w:val="000000"/>
          <w:sz w:val="24"/>
          <w:lang w:val="hr-BA"/>
        </w:rPr>
        <w:t>i</w:t>
      </w:r>
      <w:r w:rsidR="00A71FC5" w:rsidRPr="003064F1">
        <w:rPr>
          <w:rFonts w:ascii="Calibri" w:hAnsi="Calibri" w:cs="Calibri"/>
          <w:color w:val="000000"/>
          <w:sz w:val="24"/>
          <w:lang w:val="hr-BA"/>
        </w:rPr>
        <w:t xml:space="preserve"> </w:t>
      </w:r>
      <w:r>
        <w:rPr>
          <w:rFonts w:ascii="Calibri" w:hAnsi="Calibri" w:cs="Calibri"/>
          <w:color w:val="000000"/>
          <w:sz w:val="24"/>
          <w:lang w:val="hr-BA"/>
        </w:rPr>
        <w:t>Hercegovine</w:t>
      </w:r>
      <w:r w:rsidR="00A71FC5" w:rsidRPr="003064F1">
        <w:rPr>
          <w:rFonts w:ascii="Calibri" w:hAnsi="Calibri" w:cs="Calibri"/>
          <w:color w:val="000000"/>
          <w:sz w:val="24"/>
          <w:lang w:val="hr-BA"/>
        </w:rPr>
        <w:t xml:space="preserve"> </w:t>
      </w:r>
      <w:r>
        <w:rPr>
          <w:rFonts w:ascii="Calibri" w:hAnsi="Calibri" w:cs="Calibri"/>
          <w:color w:val="000000"/>
          <w:sz w:val="24"/>
          <w:lang w:val="hr-BA"/>
        </w:rPr>
        <w:t>je</w:t>
      </w:r>
      <w:r w:rsidR="00A71FC5" w:rsidRPr="003064F1">
        <w:rPr>
          <w:rFonts w:ascii="Calibri" w:hAnsi="Calibri" w:cs="Calibri"/>
          <w:color w:val="000000"/>
          <w:sz w:val="24"/>
          <w:lang w:val="hr-BA"/>
        </w:rPr>
        <w:t xml:space="preserve"> </w:t>
      </w:r>
      <w:r>
        <w:rPr>
          <w:rFonts w:ascii="Calibri" w:hAnsi="Calibri" w:cs="Calibri"/>
          <w:color w:val="000000"/>
          <w:sz w:val="24"/>
          <w:lang w:val="hr-BA"/>
        </w:rPr>
        <w:t>iskazana</w:t>
      </w:r>
      <w:r w:rsidR="00A71FC5" w:rsidRPr="003064F1">
        <w:rPr>
          <w:rFonts w:ascii="Calibri" w:hAnsi="Calibri" w:cs="Calibri"/>
          <w:color w:val="000000"/>
          <w:sz w:val="24"/>
          <w:lang w:val="hr-BA"/>
        </w:rPr>
        <w:t xml:space="preserve"> </w:t>
      </w:r>
      <w:r>
        <w:rPr>
          <w:rFonts w:ascii="Calibri" w:hAnsi="Calibri" w:cs="Calibri"/>
          <w:color w:val="000000"/>
          <w:sz w:val="24"/>
          <w:lang w:val="hr-BA"/>
        </w:rPr>
        <w:t>na</w:t>
      </w:r>
      <w:r w:rsidR="00A71FC5" w:rsidRPr="003064F1">
        <w:rPr>
          <w:rFonts w:ascii="Calibri" w:hAnsi="Calibri" w:cs="Calibri"/>
          <w:color w:val="000000"/>
          <w:sz w:val="24"/>
          <w:lang w:val="hr-BA"/>
        </w:rPr>
        <w:t xml:space="preserve"> </w:t>
      </w:r>
      <w:r>
        <w:rPr>
          <w:rFonts w:ascii="Calibri" w:hAnsi="Calibri" w:cs="Calibri"/>
          <w:color w:val="000000"/>
          <w:sz w:val="24"/>
          <w:lang w:val="hr-BA"/>
        </w:rPr>
        <w:t>s</w:t>
      </w:r>
      <w:r>
        <w:rPr>
          <w:rFonts w:ascii="Calibri" w:hAnsi="Calibri" w:cs="Calibri"/>
          <w:color w:val="000000"/>
          <w:sz w:val="24"/>
          <w:lang w:val="bs-Cyrl-BA"/>
        </w:rPr>
        <w:t>lj</w:t>
      </w:r>
      <w:r>
        <w:rPr>
          <w:rFonts w:ascii="Calibri" w:hAnsi="Calibri" w:cs="Calibri"/>
          <w:color w:val="000000"/>
          <w:sz w:val="24"/>
          <w:lang w:val="hr-BA"/>
        </w:rPr>
        <w:t>edeći</w:t>
      </w:r>
      <w:r w:rsidR="00A71FC5" w:rsidRPr="003064F1">
        <w:rPr>
          <w:rFonts w:ascii="Calibri" w:hAnsi="Calibri" w:cs="Calibri"/>
          <w:color w:val="000000"/>
          <w:sz w:val="24"/>
          <w:lang w:val="hr-BA"/>
        </w:rPr>
        <w:t xml:space="preserve"> </w:t>
      </w:r>
      <w:r>
        <w:rPr>
          <w:rFonts w:ascii="Calibri" w:hAnsi="Calibri" w:cs="Calibri"/>
          <w:color w:val="000000"/>
          <w:sz w:val="24"/>
          <w:lang w:val="hr-BA"/>
        </w:rPr>
        <w:t>način</w:t>
      </w:r>
      <w:r w:rsidR="00A71FC5" w:rsidRPr="003064F1">
        <w:rPr>
          <w:rFonts w:ascii="Calibri" w:hAnsi="Calibri" w:cs="Calibri"/>
          <w:color w:val="000000"/>
          <w:sz w:val="24"/>
          <w:lang w:val="hr-BA"/>
        </w:rPr>
        <w:t xml:space="preserve">: </w:t>
      </w:r>
      <w:r w:rsidR="00A71FC5" w:rsidRPr="003064F1">
        <w:rPr>
          <w:rFonts w:ascii="Calibri" w:hAnsi="Calibri" w:cs="Calibri"/>
          <w:color w:val="000000"/>
          <w:sz w:val="24"/>
          <w:lang w:val="hr-HR"/>
        </w:rPr>
        <w:t xml:space="preserve"> </w:t>
      </w: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color w:val="000000"/>
          <w:sz w:val="24"/>
          <w:lang w:val="hr-HR"/>
        </w:rPr>
      </w:pPr>
    </w:p>
    <w:p w:rsidR="00A71FC5" w:rsidRPr="003064F1" w:rsidRDefault="005F127F" w:rsidP="00A71FC5">
      <w:pPr>
        <w:pStyle w:val="article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tabs>
          <w:tab w:val="clear" w:pos="1440"/>
          <w:tab w:val="num" w:pos="993"/>
        </w:tabs>
        <w:spacing w:line="360" w:lineRule="auto"/>
        <w:ind w:left="993" w:hanging="567"/>
        <w:rPr>
          <w:rFonts w:ascii="Calibri" w:hAnsi="Calibri" w:cs="Calibri"/>
          <w:b w:val="0"/>
          <w:bCs/>
          <w:iCs/>
          <w:sz w:val="24"/>
          <w:szCs w:val="24"/>
          <w:lang w:val="hr-HR"/>
        </w:rPr>
      </w:pPr>
      <w:r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E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konomičnim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i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="00ED0798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učinkovitim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="009C696A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prometnim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s</w:t>
      </w:r>
      <w:r w:rsidR="00ED0798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ustavom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,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eksploati</w:t>
      </w:r>
      <w:r w:rsidR="00ED0798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rajući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koristi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svakog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vida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="009C696A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prometa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pri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najnižim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mogućim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troškovima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,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uz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visok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st</w:t>
      </w:r>
      <w:r w:rsidR="00ED0798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upanj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="009C696A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sigurnosti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i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pružajući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najviš</w:t>
      </w:r>
      <w:r w:rsidR="00ED0798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u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moguć</w:t>
      </w:r>
      <w:r w:rsidR="00ED0798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u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kvalitet</w:t>
      </w:r>
      <w:r w:rsidR="00ED0798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u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usluga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postići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punu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="00ED0798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učinkovitost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="009C696A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prometnih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usluga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za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građane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i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ekonomiju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,</w:t>
      </w:r>
      <w:r w:rsidR="000C521F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kao</w:t>
      </w:r>
      <w:r w:rsidR="000C521F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i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ekonomski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i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društveni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rast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i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razv</w:t>
      </w:r>
      <w:r w:rsidR="00ED0798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itak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Bosne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i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Hercegovine</w:t>
      </w:r>
      <w:r w:rsidR="00CF496A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, </w:t>
      </w:r>
      <w:r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>njenih</w:t>
      </w:r>
      <w:r w:rsidR="00CF496A" w:rsidRPr="003064F1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>entiteta</w:t>
      </w:r>
      <w:r w:rsidR="00CF496A" w:rsidRPr="003064F1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>i</w:t>
      </w:r>
      <w:r w:rsidR="00CF496A" w:rsidRPr="003064F1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>Brčko</w:t>
      </w:r>
      <w:r w:rsidR="00CF496A" w:rsidRPr="003064F1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 xml:space="preserve"> </w:t>
      </w:r>
      <w:r w:rsidR="009C696A">
        <w:rPr>
          <w:rFonts w:ascii="Calibri" w:hAnsi="Calibri" w:cs="Calibri"/>
          <w:b w:val="0"/>
          <w:bCs/>
          <w:iCs/>
          <w:sz w:val="24"/>
          <w:szCs w:val="24"/>
          <w:lang w:val="bs-Latn-BA"/>
        </w:rPr>
        <w:t>d</w:t>
      </w:r>
      <w:r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>istrikta</w:t>
      </w:r>
      <w:r w:rsidR="00CF496A" w:rsidRPr="003064F1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>BiH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.</w:t>
      </w:r>
    </w:p>
    <w:p w:rsidR="00A71FC5" w:rsidRPr="003064F1" w:rsidRDefault="00A71FC5" w:rsidP="00A71FC5">
      <w:pPr>
        <w:pStyle w:val="artic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line="360" w:lineRule="auto"/>
        <w:ind w:left="993"/>
        <w:rPr>
          <w:rFonts w:ascii="Calibri" w:hAnsi="Calibri" w:cs="Calibri"/>
          <w:b w:val="0"/>
          <w:bCs/>
          <w:iCs/>
          <w:sz w:val="24"/>
          <w:szCs w:val="24"/>
          <w:lang w:val="hr-HR"/>
        </w:rPr>
      </w:pPr>
    </w:p>
    <w:p w:rsidR="00A71FC5" w:rsidRPr="003064F1" w:rsidRDefault="005F127F" w:rsidP="00A71FC5">
      <w:pPr>
        <w:pStyle w:val="article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tabs>
          <w:tab w:val="clear" w:pos="1440"/>
          <w:tab w:val="num" w:pos="993"/>
        </w:tabs>
        <w:spacing w:line="360" w:lineRule="auto"/>
        <w:ind w:left="993" w:hanging="567"/>
        <w:rPr>
          <w:rFonts w:ascii="Calibri" w:hAnsi="Calibri" w:cs="Calibri"/>
          <w:b w:val="0"/>
          <w:bCs/>
          <w:iCs/>
          <w:sz w:val="24"/>
          <w:szCs w:val="24"/>
          <w:lang w:val="hr-HR"/>
        </w:rPr>
      </w:pP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Razv</w:t>
      </w:r>
      <w:r w:rsidR="00ED0798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itak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="009C696A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prometnog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s</w:t>
      </w:r>
      <w:r w:rsidR="00ED0798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ustava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usmjeren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na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t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ržišni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i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konkurencijsk</w:t>
      </w:r>
      <w:r>
        <w:rPr>
          <w:rFonts w:ascii="Calibri" w:hAnsi="Calibri" w:cs="Calibri"/>
          <w:b w:val="0"/>
          <w:bCs/>
          <w:iCs/>
          <w:sz w:val="24"/>
          <w:szCs w:val="24"/>
          <w:lang w:val="bs-Latn-BA"/>
        </w:rPr>
        <w:t>i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="00ED0798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temelj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,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a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adekvatnim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regulatornim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okvirom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o</w:t>
      </w:r>
      <w:r w:rsidR="009C696A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sigurati</w:t>
      </w:r>
      <w:r w:rsidR="000C521F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zaštitu</w:t>
      </w:r>
      <w:r w:rsidR="000C521F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korisnika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="009C696A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prometnih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usluga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od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monopolističkog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ponašanja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pruža</w:t>
      </w:r>
      <w:r w:rsidR="00ED0798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telja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usluga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,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bez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favoriz</w:t>
      </w:r>
      <w:r w:rsidR="009C696A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ir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anja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bilo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kog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pojedinačno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ili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jednog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vida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="009C696A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prometa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u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odnosu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na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druge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. </w:t>
      </w:r>
    </w:p>
    <w:p w:rsidR="00A71FC5" w:rsidRPr="003064F1" w:rsidRDefault="00A71FC5" w:rsidP="00A71FC5">
      <w:pPr>
        <w:pStyle w:val="artic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line="360" w:lineRule="auto"/>
        <w:ind w:left="993"/>
        <w:rPr>
          <w:rFonts w:ascii="Calibri" w:hAnsi="Calibri" w:cs="Calibri"/>
          <w:b w:val="0"/>
          <w:bCs/>
          <w:iCs/>
          <w:sz w:val="24"/>
          <w:szCs w:val="24"/>
          <w:lang w:val="hr-HR"/>
        </w:rPr>
      </w:pPr>
    </w:p>
    <w:p w:rsidR="00A71FC5" w:rsidRPr="003064F1" w:rsidRDefault="009C696A" w:rsidP="00A71FC5">
      <w:pPr>
        <w:pStyle w:val="article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tabs>
          <w:tab w:val="clear" w:pos="1440"/>
          <w:tab w:val="num" w:pos="993"/>
        </w:tabs>
        <w:spacing w:line="360" w:lineRule="auto"/>
        <w:ind w:left="993" w:hanging="567"/>
        <w:rPr>
          <w:rFonts w:ascii="Calibri" w:hAnsi="Calibri" w:cs="Calibri"/>
          <w:b w:val="0"/>
          <w:bCs/>
          <w:iCs/>
          <w:sz w:val="24"/>
          <w:szCs w:val="24"/>
          <w:lang w:val="hr-HR"/>
        </w:rPr>
      </w:pPr>
      <w:r>
        <w:rPr>
          <w:rFonts w:ascii="Calibri" w:hAnsi="Calibri" w:cs="Calibri"/>
          <w:b w:val="0"/>
          <w:bCs/>
          <w:sz w:val="24"/>
          <w:szCs w:val="24"/>
          <w:lang w:val="bs-Latn-BA"/>
        </w:rPr>
        <w:t>Prometni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s</w:t>
      </w:r>
      <w:r w:rsidR="00ED0798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ustav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zemlje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potpuno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usklađen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>sa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BA"/>
        </w:rPr>
        <w:t xml:space="preserve"> 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propisima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i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standardima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E</w:t>
      </w:r>
      <w:r w:rsidR="00ED0798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u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ropske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unije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(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EU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)</w:t>
      </w:r>
      <w:r w:rsidR="00CF496A" w:rsidRPr="003064F1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>,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pravilima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Svjetske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trgovinske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organizacije</w:t>
      </w:r>
      <w:r w:rsidR="00A71FC5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 xml:space="preserve"> (W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TO</w:t>
      </w:r>
      <w:r w:rsidR="00CF496A" w:rsidRPr="003064F1">
        <w:rPr>
          <w:rFonts w:ascii="Calibri" w:hAnsi="Calibri" w:cs="Calibri"/>
          <w:b w:val="0"/>
          <w:bCs/>
          <w:iCs/>
          <w:sz w:val="24"/>
          <w:szCs w:val="24"/>
          <w:lang w:val="hr-HR"/>
        </w:rPr>
        <w:t>)</w:t>
      </w:r>
      <w:r w:rsidR="00CF496A" w:rsidRPr="003064F1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 xml:space="preserve">, 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>a</w:t>
      </w:r>
      <w:r w:rsidR="00CF496A" w:rsidRPr="003064F1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 xml:space="preserve"> 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>s</w:t>
      </w:r>
      <w:r w:rsidR="003E38F4">
        <w:rPr>
          <w:rFonts w:ascii="Calibri" w:hAnsi="Calibri" w:cs="Calibri"/>
          <w:b w:val="0"/>
          <w:bCs/>
          <w:iCs/>
          <w:sz w:val="24"/>
          <w:szCs w:val="24"/>
          <w:lang w:val="bs-Latn-BA"/>
        </w:rPr>
        <w:t>u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>klad</w:t>
      </w:r>
      <w:r w:rsidR="003E38F4">
        <w:rPr>
          <w:rFonts w:ascii="Calibri" w:hAnsi="Calibri" w:cs="Calibri"/>
          <w:b w:val="0"/>
          <w:bCs/>
          <w:iCs/>
          <w:sz w:val="24"/>
          <w:szCs w:val="24"/>
          <w:lang w:val="bs-Latn-BA"/>
        </w:rPr>
        <w:t>no</w:t>
      </w:r>
      <w:r w:rsidR="00CF496A" w:rsidRPr="003064F1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 xml:space="preserve"> 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>Ustav</w:t>
      </w:r>
      <w:r w:rsidR="003E38F4">
        <w:rPr>
          <w:rFonts w:ascii="Calibri" w:hAnsi="Calibri" w:cs="Calibri"/>
          <w:b w:val="0"/>
          <w:bCs/>
          <w:iCs/>
          <w:sz w:val="24"/>
          <w:szCs w:val="24"/>
          <w:lang w:val="bs-Latn-BA"/>
        </w:rPr>
        <w:t>u</w:t>
      </w:r>
      <w:r w:rsidR="00CF496A" w:rsidRPr="003064F1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 xml:space="preserve"> 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>Bosne</w:t>
      </w:r>
      <w:r w:rsidR="00CF496A" w:rsidRPr="003064F1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 xml:space="preserve"> 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>i</w:t>
      </w:r>
      <w:r w:rsidR="00CF496A" w:rsidRPr="003064F1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 xml:space="preserve"> </w:t>
      </w:r>
      <w:r w:rsidR="005F127F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>Hercegovine</w:t>
      </w:r>
      <w:r w:rsidR="00CF496A" w:rsidRPr="003064F1">
        <w:rPr>
          <w:rFonts w:ascii="Calibri" w:hAnsi="Calibri" w:cs="Calibri"/>
          <w:b w:val="0"/>
          <w:bCs/>
          <w:iCs/>
          <w:sz w:val="24"/>
          <w:szCs w:val="24"/>
          <w:lang w:val="sr-Cyrl-BA"/>
        </w:rPr>
        <w:t>.</w:t>
      </w: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sz w:val="24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</w:p>
    <w:p w:rsidR="00A71FC5" w:rsidRPr="003064F1" w:rsidRDefault="00A71FC5" w:rsidP="00A71FC5">
      <w:pPr>
        <w:pStyle w:val="BodyText"/>
        <w:numPr>
          <w:ilvl w:val="0"/>
          <w:numId w:val="34"/>
        </w:numPr>
        <w:spacing w:line="360" w:lineRule="auto"/>
        <w:ind w:left="540" w:hanging="540"/>
        <w:rPr>
          <w:rFonts w:ascii="Calibri" w:hAnsi="Calibri" w:cs="Calibri"/>
          <w:b/>
          <w:bCs/>
          <w:color w:val="000000"/>
          <w:sz w:val="28"/>
          <w:lang w:val="hr-HR"/>
        </w:rPr>
      </w:pPr>
      <w:r w:rsidRPr="003064F1">
        <w:rPr>
          <w:rFonts w:ascii="Calibri" w:hAnsi="Calibri" w:cs="Calibri"/>
          <w:b/>
          <w:bCs/>
          <w:color w:val="000000"/>
          <w:sz w:val="28"/>
          <w:lang w:val="hr-HR"/>
        </w:rPr>
        <w:br w:type="page"/>
      </w:r>
    </w:p>
    <w:p w:rsidR="00A71FC5" w:rsidRPr="003064F1" w:rsidRDefault="005F127F" w:rsidP="00A71FC5">
      <w:pPr>
        <w:pStyle w:val="Heading1"/>
        <w:rPr>
          <w:rFonts w:ascii="Calibri" w:hAnsi="Calibri" w:cs="Calibri"/>
          <w:lang w:val="hr-HR"/>
        </w:rPr>
      </w:pPr>
      <w:bookmarkStart w:id="18" w:name="_Toc418013391"/>
      <w:r>
        <w:rPr>
          <w:rFonts w:ascii="Calibri" w:hAnsi="Calibri" w:cs="Calibri"/>
          <w:lang w:val="hr-HR"/>
        </w:rPr>
        <w:lastRenderedPageBreak/>
        <w:t>Ciljevi</w:t>
      </w:r>
      <w:bookmarkEnd w:id="18"/>
    </w:p>
    <w:p w:rsidR="00A71FC5" w:rsidRPr="003064F1" w:rsidRDefault="005F127F" w:rsidP="00A71FC5">
      <w:pPr>
        <w:pStyle w:val="BodyText"/>
        <w:spacing w:line="360" w:lineRule="auto"/>
        <w:rPr>
          <w:rFonts w:ascii="Calibri" w:hAnsi="Calibri" w:cs="Calibri"/>
          <w:sz w:val="24"/>
          <w:lang w:val="hr-HR"/>
        </w:rPr>
      </w:pPr>
      <w:r>
        <w:rPr>
          <w:rFonts w:ascii="Calibri" w:hAnsi="Calibri" w:cs="Calibri"/>
          <w:sz w:val="24"/>
          <w:lang w:val="hr-HR"/>
        </w:rPr>
        <w:t>Sveukupan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cilj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i/>
          <w:sz w:val="24"/>
          <w:lang w:val="hr-HR"/>
        </w:rPr>
        <w:t>Okvirne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="009C696A">
        <w:rPr>
          <w:rFonts w:ascii="Calibri" w:hAnsi="Calibri" w:cs="Calibri"/>
          <w:i/>
          <w:iCs/>
          <w:sz w:val="24"/>
          <w:lang w:val="bs-Latn-BA"/>
        </w:rPr>
        <w:t>prometne</w:t>
      </w:r>
      <w:r w:rsidR="00A71FC5" w:rsidRPr="003064F1">
        <w:rPr>
          <w:rFonts w:ascii="Calibri" w:hAnsi="Calibri" w:cs="Calibri"/>
          <w:i/>
          <w:iCs/>
          <w:sz w:val="24"/>
          <w:lang w:val="hr-HR"/>
        </w:rPr>
        <w:t xml:space="preserve"> </w:t>
      </w:r>
      <w:r>
        <w:rPr>
          <w:rFonts w:ascii="Calibri" w:hAnsi="Calibri" w:cs="Calibri"/>
          <w:i/>
          <w:iCs/>
          <w:sz w:val="24"/>
          <w:lang w:val="hr-HR"/>
        </w:rPr>
        <w:t>politike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Bosne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i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Hercegovine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jeste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održiv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razv</w:t>
      </w:r>
      <w:r w:rsidR="003E38F4">
        <w:rPr>
          <w:rFonts w:ascii="Calibri" w:hAnsi="Calibri" w:cs="Calibri"/>
          <w:sz w:val="24"/>
          <w:lang w:val="hr-HR"/>
        </w:rPr>
        <w:t>itak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="009C696A">
        <w:rPr>
          <w:rFonts w:ascii="Calibri" w:hAnsi="Calibri" w:cs="Calibri"/>
          <w:sz w:val="24"/>
          <w:lang w:val="hr-HR"/>
        </w:rPr>
        <w:t>prometnog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s</w:t>
      </w:r>
      <w:r w:rsidR="003E38F4">
        <w:rPr>
          <w:rFonts w:ascii="Calibri" w:hAnsi="Calibri" w:cs="Calibri"/>
          <w:sz w:val="24"/>
          <w:lang w:val="hr-HR"/>
        </w:rPr>
        <w:t>ustava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zemlje</w:t>
      </w:r>
      <w:r w:rsidR="00A71FC5" w:rsidRPr="003064F1">
        <w:rPr>
          <w:rFonts w:ascii="Calibri" w:hAnsi="Calibri" w:cs="Calibri"/>
          <w:sz w:val="24"/>
          <w:lang w:val="hr-HR"/>
        </w:rPr>
        <w:t>,</w:t>
      </w:r>
      <w:r w:rsidR="00CB7804" w:rsidRPr="003064F1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entiteta</w:t>
      </w:r>
      <w:r w:rsidR="00CB7804" w:rsidRPr="003064F1">
        <w:rPr>
          <w:rFonts w:ascii="Calibri" w:hAnsi="Calibri" w:cs="Calibri"/>
          <w:sz w:val="24"/>
          <w:lang w:val="sr-Cyrl-BA"/>
        </w:rPr>
        <w:t xml:space="preserve">, </w:t>
      </w:r>
      <w:r>
        <w:rPr>
          <w:rFonts w:ascii="Calibri" w:hAnsi="Calibri" w:cs="Calibri"/>
          <w:sz w:val="24"/>
          <w:lang w:val="sr-Cyrl-BA"/>
        </w:rPr>
        <w:t>i</w:t>
      </w:r>
      <w:r w:rsidR="00CB7804" w:rsidRPr="003064F1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Brčko</w:t>
      </w:r>
      <w:r w:rsidR="00CB7804" w:rsidRPr="003064F1">
        <w:rPr>
          <w:rFonts w:ascii="Calibri" w:hAnsi="Calibri" w:cs="Calibri"/>
          <w:sz w:val="24"/>
          <w:lang w:val="sr-Cyrl-BA"/>
        </w:rPr>
        <w:t xml:space="preserve"> </w:t>
      </w:r>
      <w:r w:rsidR="009C696A">
        <w:rPr>
          <w:rFonts w:ascii="Calibri" w:hAnsi="Calibri" w:cs="Calibri"/>
          <w:sz w:val="24"/>
          <w:lang w:val="bs-Latn-BA"/>
        </w:rPr>
        <w:t>d</w:t>
      </w:r>
      <w:r>
        <w:rPr>
          <w:rFonts w:ascii="Calibri" w:hAnsi="Calibri" w:cs="Calibri"/>
          <w:sz w:val="24"/>
          <w:lang w:val="sr-Cyrl-BA"/>
        </w:rPr>
        <w:t>istrikta</w:t>
      </w:r>
      <w:r w:rsidR="00CB7804" w:rsidRPr="003064F1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BiH</w:t>
      </w:r>
      <w:r w:rsidR="00CB7804" w:rsidRPr="003064F1">
        <w:rPr>
          <w:rFonts w:ascii="Calibri" w:hAnsi="Calibri" w:cs="Calibri"/>
          <w:sz w:val="24"/>
          <w:lang w:val="sr-Cyrl-BA"/>
        </w:rPr>
        <w:t>,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="003E38F4">
        <w:rPr>
          <w:rFonts w:ascii="Calibri" w:hAnsi="Calibri" w:cs="Calibri"/>
          <w:sz w:val="24"/>
          <w:lang w:val="hr-HR"/>
        </w:rPr>
        <w:t>utemeljen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na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očekivanom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ekonomskom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i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društvenom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razv</w:t>
      </w:r>
      <w:r w:rsidR="003E38F4">
        <w:rPr>
          <w:rFonts w:ascii="Calibri" w:hAnsi="Calibri" w:cs="Calibri"/>
          <w:sz w:val="24"/>
          <w:lang w:val="hr-HR"/>
        </w:rPr>
        <w:t>itku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zemlje</w:t>
      </w:r>
      <w:r w:rsidR="00A71FC5" w:rsidRPr="003064F1">
        <w:rPr>
          <w:rFonts w:ascii="Calibri" w:hAnsi="Calibri" w:cs="Calibri"/>
          <w:sz w:val="24"/>
          <w:lang w:val="hr-HR"/>
        </w:rPr>
        <w:t xml:space="preserve">, </w:t>
      </w:r>
      <w:r>
        <w:rPr>
          <w:rFonts w:ascii="Calibri" w:hAnsi="Calibri" w:cs="Calibri"/>
          <w:sz w:val="24"/>
          <w:lang w:val="hr-HR"/>
        </w:rPr>
        <w:t>zadovoljenju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potreba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za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poboljšanom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mobilnošću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="009C696A">
        <w:rPr>
          <w:rFonts w:ascii="Calibri" w:hAnsi="Calibri" w:cs="Calibri"/>
          <w:sz w:val="24"/>
          <w:lang w:val="hr-HR"/>
        </w:rPr>
        <w:t>tereta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i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ljudi</w:t>
      </w:r>
      <w:r w:rsidR="00A71FC5" w:rsidRPr="003064F1">
        <w:rPr>
          <w:rFonts w:ascii="Calibri" w:hAnsi="Calibri" w:cs="Calibri"/>
          <w:sz w:val="24"/>
          <w:lang w:val="hr-HR"/>
        </w:rPr>
        <w:t xml:space="preserve">, </w:t>
      </w:r>
      <w:r>
        <w:rPr>
          <w:rFonts w:ascii="Calibri" w:hAnsi="Calibri" w:cs="Calibri"/>
          <w:sz w:val="24"/>
          <w:lang w:val="hr-HR"/>
        </w:rPr>
        <w:t>fizičkom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pristupu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tržištima</w:t>
      </w:r>
      <w:r w:rsidR="00A71FC5" w:rsidRPr="003064F1">
        <w:rPr>
          <w:rFonts w:ascii="Calibri" w:hAnsi="Calibri" w:cs="Calibri"/>
          <w:sz w:val="24"/>
          <w:lang w:val="hr-HR"/>
        </w:rPr>
        <w:t xml:space="preserve">, </w:t>
      </w:r>
      <w:r>
        <w:rPr>
          <w:rFonts w:ascii="Calibri" w:hAnsi="Calibri" w:cs="Calibri"/>
          <w:sz w:val="24"/>
          <w:lang w:val="hr-HR"/>
        </w:rPr>
        <w:t>radnim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mjestima</w:t>
      </w:r>
      <w:r w:rsidR="00A71FC5" w:rsidRPr="003064F1">
        <w:rPr>
          <w:rFonts w:ascii="Calibri" w:hAnsi="Calibri" w:cs="Calibri"/>
          <w:sz w:val="24"/>
          <w:lang w:val="hr-HR"/>
        </w:rPr>
        <w:t xml:space="preserve">, </w:t>
      </w:r>
      <w:r>
        <w:rPr>
          <w:rFonts w:ascii="Calibri" w:hAnsi="Calibri" w:cs="Calibri"/>
          <w:sz w:val="24"/>
          <w:lang w:val="hr-HR"/>
        </w:rPr>
        <w:t>obrazovnim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centrima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i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ostalim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društvenim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i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ekonomskim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zahtjevima</w:t>
      </w:r>
      <w:r w:rsidR="00A71FC5" w:rsidRPr="003064F1">
        <w:rPr>
          <w:rFonts w:ascii="Calibri" w:hAnsi="Calibri" w:cs="Calibri"/>
          <w:sz w:val="24"/>
          <w:lang w:val="hr-HR"/>
        </w:rPr>
        <w:t xml:space="preserve">. </w:t>
      </w:r>
      <w:r>
        <w:rPr>
          <w:rFonts w:ascii="Calibri" w:hAnsi="Calibri" w:cs="Calibri"/>
          <w:sz w:val="24"/>
          <w:lang w:val="hr-BA"/>
        </w:rPr>
        <w:t>Povećati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  <w:lang w:val="hr-BA"/>
        </w:rPr>
        <w:t>m</w:t>
      </w:r>
      <w:r>
        <w:rPr>
          <w:rFonts w:ascii="Calibri" w:hAnsi="Calibri" w:cs="Calibri"/>
          <w:sz w:val="24"/>
          <w:lang w:val="hr-HR"/>
        </w:rPr>
        <w:t>obilnost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="009C696A">
        <w:rPr>
          <w:rFonts w:ascii="Calibri" w:hAnsi="Calibri" w:cs="Calibri"/>
          <w:sz w:val="24"/>
          <w:lang w:val="hr-HR"/>
        </w:rPr>
        <w:t>tereta</w:t>
      </w:r>
      <w:r w:rsidR="00A71FC5" w:rsidRPr="003064F1">
        <w:rPr>
          <w:rFonts w:ascii="Calibri" w:hAnsi="Calibri" w:cs="Calibri"/>
          <w:sz w:val="24"/>
          <w:lang w:val="hr-HR"/>
        </w:rPr>
        <w:t xml:space="preserve">, </w:t>
      </w:r>
      <w:r>
        <w:rPr>
          <w:rFonts w:ascii="Calibri" w:hAnsi="Calibri" w:cs="Calibri"/>
          <w:sz w:val="24"/>
          <w:lang w:val="hr-HR"/>
        </w:rPr>
        <w:t>kapitala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i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ljudi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u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novim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procesima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globalizacije</w:t>
      </w:r>
      <w:r w:rsidR="00A71FC5" w:rsidRPr="003064F1">
        <w:rPr>
          <w:rFonts w:ascii="Calibri" w:hAnsi="Calibri" w:cs="Calibri"/>
          <w:sz w:val="24"/>
          <w:lang w:val="hr-HR"/>
        </w:rPr>
        <w:t xml:space="preserve">, </w:t>
      </w:r>
      <w:r>
        <w:rPr>
          <w:rFonts w:ascii="Calibri" w:hAnsi="Calibri" w:cs="Calibri"/>
          <w:sz w:val="24"/>
          <w:lang w:val="hr-HR"/>
        </w:rPr>
        <w:t>deregulacije</w:t>
      </w:r>
      <w:r w:rsidR="00A71FC5" w:rsidRPr="003064F1">
        <w:rPr>
          <w:rFonts w:ascii="Calibri" w:hAnsi="Calibri" w:cs="Calibri"/>
          <w:sz w:val="24"/>
          <w:lang w:val="hr-HR"/>
        </w:rPr>
        <w:t xml:space="preserve">, </w:t>
      </w:r>
      <w:r>
        <w:rPr>
          <w:rFonts w:ascii="Calibri" w:hAnsi="Calibri" w:cs="Calibri"/>
          <w:sz w:val="24"/>
          <w:lang w:val="hr-HR"/>
        </w:rPr>
        <w:t>slobodnih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tržišta</w:t>
      </w:r>
      <w:r w:rsidR="00A71FC5" w:rsidRPr="003064F1">
        <w:rPr>
          <w:rFonts w:ascii="Calibri" w:hAnsi="Calibri" w:cs="Calibri"/>
          <w:sz w:val="24"/>
          <w:lang w:val="hr-HR"/>
        </w:rPr>
        <w:t xml:space="preserve">, </w:t>
      </w:r>
      <w:r>
        <w:rPr>
          <w:rFonts w:ascii="Calibri" w:hAnsi="Calibri" w:cs="Calibri"/>
          <w:sz w:val="24"/>
          <w:lang w:val="hr-HR"/>
        </w:rPr>
        <w:t>integracija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i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dr</w:t>
      </w:r>
      <w:r w:rsidR="00A71FC5" w:rsidRPr="003064F1">
        <w:rPr>
          <w:rFonts w:ascii="Calibri" w:hAnsi="Calibri" w:cs="Calibri"/>
          <w:sz w:val="24"/>
          <w:lang w:val="hr-HR"/>
        </w:rPr>
        <w:t xml:space="preserve">. </w:t>
      </w:r>
      <w:r>
        <w:rPr>
          <w:rFonts w:ascii="Calibri" w:hAnsi="Calibri" w:cs="Calibri"/>
          <w:sz w:val="24"/>
          <w:lang w:val="hr-BA"/>
        </w:rPr>
        <w:t>u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  <w:lang w:val="hr-BA"/>
        </w:rPr>
        <w:t>oblasti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 w:rsidR="009C696A">
        <w:rPr>
          <w:rFonts w:ascii="Calibri" w:hAnsi="Calibri" w:cs="Calibri"/>
          <w:sz w:val="24"/>
          <w:lang w:val="hr-BA"/>
        </w:rPr>
        <w:t>prometa</w:t>
      </w:r>
      <w:r w:rsidR="00A71FC5" w:rsidRPr="003064F1">
        <w:rPr>
          <w:rFonts w:ascii="Calibri" w:hAnsi="Calibri" w:cs="Calibri"/>
          <w:sz w:val="24"/>
          <w:lang w:val="hr-HR"/>
        </w:rPr>
        <w:t>.</w:t>
      </w:r>
    </w:p>
    <w:p w:rsidR="00A71FC5" w:rsidRPr="003064F1" w:rsidRDefault="005F127F" w:rsidP="00A71FC5">
      <w:pPr>
        <w:pStyle w:val="BodyText"/>
        <w:spacing w:line="360" w:lineRule="auto"/>
        <w:rPr>
          <w:rFonts w:ascii="Calibri" w:hAnsi="Calibri" w:cs="Calibri"/>
          <w:sz w:val="24"/>
          <w:lang w:val="hr-HR"/>
        </w:rPr>
      </w:pPr>
      <w:r>
        <w:rPr>
          <w:rFonts w:ascii="Calibri" w:hAnsi="Calibri" w:cs="Calibri"/>
          <w:sz w:val="24"/>
          <w:lang w:val="hr-HR"/>
        </w:rPr>
        <w:t>Dostizanje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sveukupnog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cilja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zahtijeva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da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svaki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vid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="009C696A">
        <w:rPr>
          <w:rFonts w:ascii="Calibri" w:hAnsi="Calibri" w:cs="Calibri"/>
          <w:sz w:val="24"/>
          <w:lang w:val="hr-HR"/>
        </w:rPr>
        <w:t>prometa</w:t>
      </w:r>
      <w:r w:rsidR="00A71FC5" w:rsidRPr="003064F1">
        <w:rPr>
          <w:rFonts w:ascii="Calibri" w:hAnsi="Calibri" w:cs="Calibri"/>
          <w:sz w:val="24"/>
          <w:lang w:val="hr-HR"/>
        </w:rPr>
        <w:t xml:space="preserve">, </w:t>
      </w:r>
      <w:r>
        <w:rPr>
          <w:rFonts w:ascii="Calibri" w:hAnsi="Calibri" w:cs="Calibri"/>
          <w:sz w:val="24"/>
          <w:lang w:val="hr-HR"/>
        </w:rPr>
        <w:t>uključujući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intermodalni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i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kombin</w:t>
      </w:r>
      <w:r w:rsidR="009C696A">
        <w:rPr>
          <w:rFonts w:ascii="Calibri" w:hAnsi="Calibri" w:cs="Calibri"/>
          <w:sz w:val="24"/>
          <w:lang w:val="hr-HR"/>
        </w:rPr>
        <w:t>ir</w:t>
      </w:r>
      <w:r>
        <w:rPr>
          <w:rFonts w:ascii="Calibri" w:hAnsi="Calibri" w:cs="Calibri"/>
          <w:sz w:val="24"/>
          <w:lang w:val="hr-HR"/>
        </w:rPr>
        <w:t>ani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="009C696A">
        <w:rPr>
          <w:rFonts w:ascii="Calibri" w:hAnsi="Calibri" w:cs="Calibri"/>
          <w:sz w:val="24"/>
          <w:lang w:val="hr-HR"/>
        </w:rPr>
        <w:t>promet</w:t>
      </w:r>
      <w:r w:rsidR="00A71FC5" w:rsidRPr="003064F1">
        <w:rPr>
          <w:rFonts w:ascii="Calibri" w:hAnsi="Calibri" w:cs="Calibri"/>
          <w:sz w:val="24"/>
          <w:lang w:val="hr-HR"/>
        </w:rPr>
        <w:t xml:space="preserve">, </w:t>
      </w:r>
      <w:r>
        <w:rPr>
          <w:rFonts w:ascii="Calibri" w:hAnsi="Calibri" w:cs="Calibri"/>
          <w:sz w:val="24"/>
          <w:lang w:val="hr-HR"/>
        </w:rPr>
        <w:t>doprinosi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dostizanju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s</w:t>
      </w:r>
      <w:r>
        <w:rPr>
          <w:rFonts w:ascii="Calibri" w:hAnsi="Calibri" w:cs="Calibri"/>
          <w:sz w:val="24"/>
          <w:lang w:val="bs-Cyrl-BA"/>
        </w:rPr>
        <w:t>lj</w:t>
      </w:r>
      <w:r>
        <w:rPr>
          <w:rFonts w:ascii="Calibri" w:hAnsi="Calibri" w:cs="Calibri"/>
          <w:sz w:val="24"/>
          <w:lang w:val="hr-HR"/>
        </w:rPr>
        <w:t>edećih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ciljeva</w:t>
      </w:r>
      <w:r w:rsidR="00A71FC5" w:rsidRPr="003064F1">
        <w:rPr>
          <w:rFonts w:ascii="Calibri" w:hAnsi="Calibri" w:cs="Calibri"/>
          <w:sz w:val="24"/>
          <w:lang w:val="hr-HR"/>
        </w:rPr>
        <w:t>:</w:t>
      </w: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</w:p>
    <w:p w:rsidR="00A71FC5" w:rsidRPr="003064F1" w:rsidRDefault="005F127F" w:rsidP="00A71FC5">
      <w:pPr>
        <w:pStyle w:val="ListBullet"/>
        <w:numPr>
          <w:ilvl w:val="0"/>
          <w:numId w:val="4"/>
        </w:numPr>
        <w:tabs>
          <w:tab w:val="left" w:pos="720"/>
        </w:tabs>
        <w:spacing w:line="360" w:lineRule="auto"/>
        <w:rPr>
          <w:rFonts w:ascii="Calibri" w:hAnsi="Calibri" w:cs="Calibri"/>
          <w:b/>
          <w:lang w:val="hr-HR"/>
        </w:rPr>
      </w:pPr>
      <w:r>
        <w:rPr>
          <w:rFonts w:ascii="Calibri" w:hAnsi="Calibri" w:cs="Calibri"/>
          <w:b/>
          <w:lang w:val="hr-HR"/>
        </w:rPr>
        <w:t>da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zadovolji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društvenu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i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ekonomsk</w:t>
      </w:r>
      <w:r>
        <w:rPr>
          <w:rFonts w:ascii="Calibri" w:hAnsi="Calibri" w:cs="Calibri"/>
          <w:b/>
          <w:lang w:val="bs-Latn-BA"/>
        </w:rPr>
        <w:t>u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tražnju</w:t>
      </w:r>
      <w:r w:rsidR="00A71FC5" w:rsidRPr="003064F1">
        <w:rPr>
          <w:rFonts w:ascii="Calibri" w:hAnsi="Calibri" w:cs="Calibri"/>
          <w:b/>
          <w:lang w:val="hr-HR"/>
        </w:rPr>
        <w:t>,</w:t>
      </w:r>
    </w:p>
    <w:p w:rsidR="00A71FC5" w:rsidRPr="003064F1" w:rsidRDefault="005F127F" w:rsidP="00A71FC5">
      <w:pPr>
        <w:pStyle w:val="ListBullet"/>
        <w:numPr>
          <w:ilvl w:val="0"/>
          <w:numId w:val="4"/>
        </w:numPr>
        <w:tabs>
          <w:tab w:val="left" w:pos="720"/>
        </w:tabs>
        <w:spacing w:line="360" w:lineRule="auto"/>
        <w:rPr>
          <w:rFonts w:ascii="Calibri" w:hAnsi="Calibri" w:cs="Calibri"/>
          <w:b/>
          <w:lang w:val="hr-HR"/>
        </w:rPr>
      </w:pPr>
      <w:r>
        <w:rPr>
          <w:rFonts w:ascii="Calibri" w:hAnsi="Calibri" w:cs="Calibri"/>
          <w:b/>
          <w:lang w:val="hr-HR"/>
        </w:rPr>
        <w:t>da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pruži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najviš</w:t>
      </w:r>
      <w:r w:rsidR="003E38F4">
        <w:rPr>
          <w:rFonts w:ascii="Calibri" w:hAnsi="Calibri" w:cs="Calibri"/>
          <w:b/>
          <w:lang w:val="hr-HR"/>
        </w:rPr>
        <w:t>u</w:t>
      </w:r>
      <w:r w:rsidR="00592B91" w:rsidRPr="003064F1">
        <w:rPr>
          <w:rFonts w:ascii="Calibri" w:hAnsi="Calibri" w:cs="Calibri"/>
          <w:b/>
          <w:lang w:val="hr-HR"/>
        </w:rPr>
        <w:t xml:space="preserve"> </w:t>
      </w:r>
      <w:r w:rsidR="003E38F4">
        <w:rPr>
          <w:rFonts w:ascii="Calibri" w:hAnsi="Calibri" w:cs="Calibri"/>
          <w:b/>
          <w:lang w:val="hr-HR"/>
        </w:rPr>
        <w:t>razinu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usluge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pri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najnižim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mogućim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troškovima</w:t>
      </w:r>
      <w:r w:rsidR="00A71FC5" w:rsidRPr="003064F1">
        <w:rPr>
          <w:rFonts w:ascii="Calibri" w:hAnsi="Calibri" w:cs="Calibri"/>
          <w:b/>
          <w:lang w:val="hr-HR"/>
        </w:rPr>
        <w:t>,</w:t>
      </w:r>
    </w:p>
    <w:p w:rsidR="00A71FC5" w:rsidRPr="003064F1" w:rsidRDefault="005F127F" w:rsidP="00A71FC5">
      <w:pPr>
        <w:pStyle w:val="ListBullet"/>
        <w:numPr>
          <w:ilvl w:val="0"/>
          <w:numId w:val="4"/>
        </w:numPr>
        <w:tabs>
          <w:tab w:val="left" w:pos="720"/>
        </w:tabs>
        <w:spacing w:line="360" w:lineRule="auto"/>
        <w:rPr>
          <w:rFonts w:ascii="Calibri" w:hAnsi="Calibri" w:cs="Calibri"/>
          <w:b/>
          <w:lang w:val="hr-HR"/>
        </w:rPr>
      </w:pPr>
      <w:r>
        <w:rPr>
          <w:rFonts w:ascii="Calibri" w:hAnsi="Calibri" w:cs="Calibri"/>
          <w:b/>
          <w:lang w:val="hr-HR"/>
        </w:rPr>
        <w:t>da</w:t>
      </w:r>
      <w:r w:rsidR="00592B91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ispunjava</w:t>
      </w:r>
      <w:r w:rsidR="00592B91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zahtjeve</w:t>
      </w:r>
      <w:r w:rsidR="00592B91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gled</w:t>
      </w:r>
      <w:r w:rsidR="003E38F4">
        <w:rPr>
          <w:rFonts w:ascii="Calibri" w:hAnsi="Calibri" w:cs="Calibri"/>
          <w:b/>
          <w:lang w:val="hr-HR"/>
        </w:rPr>
        <w:t>e</w:t>
      </w:r>
      <w:r w:rsidR="00592B91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informaci</w:t>
      </w:r>
      <w:r w:rsidR="003E38F4">
        <w:rPr>
          <w:rFonts w:ascii="Calibri" w:hAnsi="Calibri" w:cs="Calibri"/>
          <w:b/>
          <w:lang w:val="hr-HR"/>
        </w:rPr>
        <w:t>jskog</w:t>
      </w:r>
      <w:r w:rsidR="00592B91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s</w:t>
      </w:r>
      <w:r w:rsidR="003E38F4">
        <w:rPr>
          <w:rFonts w:ascii="Calibri" w:hAnsi="Calibri" w:cs="Calibri"/>
          <w:b/>
          <w:lang w:val="hr-HR"/>
        </w:rPr>
        <w:t>ustava</w:t>
      </w:r>
      <w:r w:rsidR="00592B91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i</w:t>
      </w:r>
      <w:r w:rsidR="00592B91" w:rsidRPr="003064F1">
        <w:rPr>
          <w:rFonts w:ascii="Calibri" w:hAnsi="Calibri" w:cs="Calibri"/>
          <w:b/>
          <w:lang w:val="hr-HR"/>
        </w:rPr>
        <w:t xml:space="preserve"> </w:t>
      </w:r>
      <w:r w:rsidR="009C696A">
        <w:rPr>
          <w:rFonts w:ascii="Calibri" w:hAnsi="Calibri" w:cs="Calibri"/>
          <w:b/>
          <w:lang w:val="bs-Latn-BA"/>
        </w:rPr>
        <w:t>sigurnosti</w:t>
      </w:r>
      <w:r w:rsidR="00592B91" w:rsidRPr="003064F1">
        <w:rPr>
          <w:rFonts w:ascii="Calibri" w:hAnsi="Calibri" w:cs="Calibri"/>
          <w:b/>
          <w:lang w:val="hr-HR"/>
        </w:rPr>
        <w:t>,</w:t>
      </w:r>
    </w:p>
    <w:p w:rsidR="00A71FC5" w:rsidRPr="003064F1" w:rsidRDefault="005F127F" w:rsidP="00A71FC5">
      <w:pPr>
        <w:pStyle w:val="ListBullet"/>
        <w:numPr>
          <w:ilvl w:val="0"/>
          <w:numId w:val="4"/>
        </w:numPr>
        <w:tabs>
          <w:tab w:val="left" w:pos="720"/>
        </w:tabs>
        <w:spacing w:line="360" w:lineRule="auto"/>
        <w:rPr>
          <w:rFonts w:ascii="Calibri" w:hAnsi="Calibri" w:cs="Calibri"/>
          <w:b/>
          <w:lang w:val="hr-HR"/>
        </w:rPr>
      </w:pPr>
      <w:r>
        <w:rPr>
          <w:rFonts w:ascii="Calibri" w:hAnsi="Calibri" w:cs="Calibri"/>
          <w:b/>
          <w:lang w:val="hr-HR"/>
        </w:rPr>
        <w:t>da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bude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finan</w:t>
      </w:r>
      <w:r w:rsidR="003E38F4">
        <w:rPr>
          <w:rFonts w:ascii="Calibri" w:hAnsi="Calibri" w:cs="Calibri"/>
          <w:b/>
          <w:lang w:val="hr-HR"/>
        </w:rPr>
        <w:t>c</w:t>
      </w:r>
      <w:r>
        <w:rPr>
          <w:rFonts w:ascii="Calibri" w:hAnsi="Calibri" w:cs="Calibri"/>
          <w:b/>
          <w:lang w:val="hr-HR"/>
        </w:rPr>
        <w:t>ijski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održiv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i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da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na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="003E38F4">
        <w:rPr>
          <w:rFonts w:ascii="Calibri" w:hAnsi="Calibri" w:cs="Calibri"/>
          <w:b/>
          <w:lang w:val="hr-HR"/>
        </w:rPr>
        <w:t>temelju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glavnih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izvora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finan</w:t>
      </w:r>
      <w:r w:rsidR="003E38F4">
        <w:rPr>
          <w:rFonts w:ascii="Calibri" w:hAnsi="Calibri" w:cs="Calibri"/>
          <w:b/>
          <w:lang w:val="hr-HR"/>
        </w:rPr>
        <w:t>c</w:t>
      </w:r>
      <w:r>
        <w:rPr>
          <w:rFonts w:ascii="Calibri" w:hAnsi="Calibri" w:cs="Calibri"/>
          <w:b/>
          <w:lang w:val="hr-HR"/>
        </w:rPr>
        <w:t>iranja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u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rasponu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od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korisničkih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naknada</w:t>
      </w:r>
      <w:r w:rsidR="00A71FC5" w:rsidRPr="003064F1">
        <w:rPr>
          <w:rFonts w:ascii="Calibri" w:hAnsi="Calibri" w:cs="Calibri"/>
          <w:b/>
          <w:lang w:val="hr-HR"/>
        </w:rPr>
        <w:t xml:space="preserve">, </w:t>
      </w:r>
      <w:r>
        <w:rPr>
          <w:rFonts w:ascii="Calibri" w:hAnsi="Calibri" w:cs="Calibri"/>
          <w:b/>
          <w:lang w:val="hr-HR"/>
        </w:rPr>
        <w:t>op</w:t>
      </w:r>
      <w:r w:rsidR="009C696A">
        <w:rPr>
          <w:rFonts w:ascii="Calibri" w:hAnsi="Calibri" w:cs="Calibri"/>
          <w:b/>
          <w:lang w:val="hr-HR"/>
        </w:rPr>
        <w:t>ć</w:t>
      </w:r>
      <w:r>
        <w:rPr>
          <w:rFonts w:ascii="Calibri" w:hAnsi="Calibri" w:cs="Calibri"/>
          <w:b/>
          <w:lang w:val="hr-HR"/>
        </w:rPr>
        <w:t>ih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="003E38F4">
        <w:rPr>
          <w:rFonts w:ascii="Calibri" w:hAnsi="Calibri" w:cs="Calibri"/>
          <w:b/>
          <w:lang w:val="hr-HR"/>
        </w:rPr>
        <w:t>proračunskih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izvora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do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privatnog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sektora</w:t>
      </w:r>
      <w:r w:rsidR="00A71FC5" w:rsidRPr="003064F1">
        <w:rPr>
          <w:rFonts w:ascii="Calibri" w:hAnsi="Calibri" w:cs="Calibri"/>
          <w:b/>
          <w:lang w:val="hr-HR"/>
        </w:rPr>
        <w:t xml:space="preserve">, </w:t>
      </w:r>
      <w:r>
        <w:rPr>
          <w:rFonts w:ascii="Calibri" w:hAnsi="Calibri" w:cs="Calibri"/>
          <w:b/>
          <w:lang w:val="hr-HR"/>
        </w:rPr>
        <w:t>zadovoljava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potrebe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održavanja</w:t>
      </w:r>
      <w:r w:rsidR="00A71FC5" w:rsidRPr="003064F1">
        <w:rPr>
          <w:rFonts w:ascii="Calibri" w:hAnsi="Calibri" w:cs="Calibri"/>
          <w:b/>
          <w:lang w:val="hr-HR"/>
        </w:rPr>
        <w:t xml:space="preserve">, </w:t>
      </w:r>
      <w:r>
        <w:rPr>
          <w:rFonts w:ascii="Calibri" w:hAnsi="Calibri" w:cs="Calibri"/>
          <w:b/>
          <w:lang w:val="hr-HR"/>
        </w:rPr>
        <w:t>poboljšanja</w:t>
      </w:r>
      <w:r w:rsidR="00927972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i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razv</w:t>
      </w:r>
      <w:r w:rsidR="003E38F4">
        <w:rPr>
          <w:rFonts w:ascii="Calibri" w:hAnsi="Calibri" w:cs="Calibri"/>
          <w:b/>
          <w:lang w:val="hr-HR"/>
        </w:rPr>
        <w:t>itka</w:t>
      </w:r>
      <w:r w:rsidR="00927972" w:rsidRPr="003064F1">
        <w:rPr>
          <w:rFonts w:ascii="Calibri" w:hAnsi="Calibri" w:cs="Calibri"/>
          <w:b/>
          <w:lang w:val="hr-HR"/>
        </w:rPr>
        <w:t xml:space="preserve"> </w:t>
      </w:r>
      <w:r w:rsidR="009C696A">
        <w:rPr>
          <w:rFonts w:ascii="Calibri" w:hAnsi="Calibri" w:cs="Calibri"/>
          <w:b/>
          <w:lang w:val="hr-HR"/>
        </w:rPr>
        <w:t>prometne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infrastrukture</w:t>
      </w:r>
      <w:r w:rsidR="00A71FC5" w:rsidRPr="003064F1">
        <w:rPr>
          <w:rFonts w:ascii="Calibri" w:hAnsi="Calibri" w:cs="Calibri"/>
          <w:b/>
          <w:lang w:val="hr-HR"/>
        </w:rPr>
        <w:t xml:space="preserve">, </w:t>
      </w:r>
    </w:p>
    <w:p w:rsidR="00A71FC5" w:rsidRPr="003064F1" w:rsidRDefault="005F127F" w:rsidP="00A71FC5">
      <w:pPr>
        <w:pStyle w:val="ListBullet"/>
        <w:numPr>
          <w:ilvl w:val="0"/>
          <w:numId w:val="4"/>
        </w:numPr>
        <w:tabs>
          <w:tab w:val="left" w:pos="720"/>
        </w:tabs>
        <w:spacing w:line="360" w:lineRule="auto"/>
        <w:rPr>
          <w:rFonts w:ascii="Calibri" w:hAnsi="Calibri" w:cs="Calibri"/>
          <w:b/>
          <w:lang w:val="hr-HR"/>
        </w:rPr>
      </w:pPr>
      <w:r>
        <w:rPr>
          <w:rFonts w:ascii="Calibri" w:hAnsi="Calibri" w:cs="Calibri"/>
          <w:b/>
          <w:lang w:val="hr-HR"/>
        </w:rPr>
        <w:t>da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bude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reguli</w:t>
      </w:r>
      <w:r w:rsidR="009C696A">
        <w:rPr>
          <w:rFonts w:ascii="Calibri" w:hAnsi="Calibri" w:cs="Calibri"/>
          <w:b/>
          <w:lang w:val="hr-HR"/>
        </w:rPr>
        <w:t>r</w:t>
      </w:r>
      <w:r>
        <w:rPr>
          <w:rFonts w:ascii="Calibri" w:hAnsi="Calibri" w:cs="Calibri"/>
          <w:b/>
          <w:lang w:val="hr-HR"/>
        </w:rPr>
        <w:t>an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s</w:t>
      </w:r>
      <w:r w:rsidR="003E38F4">
        <w:rPr>
          <w:rFonts w:ascii="Calibri" w:hAnsi="Calibri" w:cs="Calibri"/>
          <w:b/>
          <w:lang w:val="hr-HR"/>
        </w:rPr>
        <w:t>u</w:t>
      </w:r>
      <w:r>
        <w:rPr>
          <w:rFonts w:ascii="Calibri" w:hAnsi="Calibri" w:cs="Calibri"/>
          <w:b/>
          <w:lang w:val="hr-HR"/>
        </w:rPr>
        <w:t>klad</w:t>
      </w:r>
      <w:r w:rsidR="003E38F4">
        <w:rPr>
          <w:rFonts w:ascii="Calibri" w:hAnsi="Calibri" w:cs="Calibri"/>
          <w:b/>
          <w:lang w:val="hr-HR"/>
        </w:rPr>
        <w:t>no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EU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standardima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i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propisima</w:t>
      </w:r>
      <w:r w:rsidR="00CB7804" w:rsidRPr="003064F1">
        <w:rPr>
          <w:rFonts w:ascii="Calibri" w:hAnsi="Calibri" w:cs="Calibri"/>
          <w:b/>
          <w:lang w:val="sr-Cyrl-BA"/>
        </w:rPr>
        <w:t xml:space="preserve"> </w:t>
      </w:r>
      <w:r>
        <w:rPr>
          <w:rFonts w:ascii="Calibri" w:hAnsi="Calibri" w:cs="Calibri"/>
          <w:b/>
          <w:lang w:val="sr-Cyrl-BA"/>
        </w:rPr>
        <w:t>i</w:t>
      </w:r>
      <w:r w:rsidR="00CB7804" w:rsidRPr="003064F1">
        <w:rPr>
          <w:rFonts w:ascii="Calibri" w:hAnsi="Calibri" w:cs="Calibri"/>
          <w:b/>
          <w:lang w:val="sr-Cyrl-BA"/>
        </w:rPr>
        <w:t xml:space="preserve"> </w:t>
      </w:r>
      <w:r>
        <w:rPr>
          <w:rFonts w:ascii="Calibri" w:hAnsi="Calibri" w:cs="Calibri"/>
          <w:b/>
          <w:lang w:val="sr-Cyrl-BA"/>
        </w:rPr>
        <w:t>Ustavom</w:t>
      </w:r>
      <w:r w:rsidR="00CB7804" w:rsidRPr="003064F1">
        <w:rPr>
          <w:rFonts w:ascii="Calibri" w:hAnsi="Calibri" w:cs="Calibri"/>
          <w:b/>
          <w:lang w:val="sr-Cyrl-BA"/>
        </w:rPr>
        <w:t xml:space="preserve"> </w:t>
      </w:r>
      <w:r>
        <w:rPr>
          <w:rFonts w:ascii="Calibri" w:hAnsi="Calibri" w:cs="Calibri"/>
          <w:b/>
          <w:lang w:val="sr-Cyrl-BA"/>
        </w:rPr>
        <w:t>Bosne</w:t>
      </w:r>
      <w:r w:rsidR="00CB7804" w:rsidRPr="003064F1">
        <w:rPr>
          <w:rFonts w:ascii="Calibri" w:hAnsi="Calibri" w:cs="Calibri"/>
          <w:b/>
          <w:lang w:val="sr-Cyrl-BA"/>
        </w:rPr>
        <w:t xml:space="preserve"> </w:t>
      </w:r>
      <w:r>
        <w:rPr>
          <w:rFonts w:ascii="Calibri" w:hAnsi="Calibri" w:cs="Calibri"/>
          <w:b/>
          <w:lang w:val="sr-Cyrl-BA"/>
        </w:rPr>
        <w:t>i</w:t>
      </w:r>
      <w:r w:rsidR="00CB7804" w:rsidRPr="003064F1">
        <w:rPr>
          <w:rFonts w:ascii="Calibri" w:hAnsi="Calibri" w:cs="Calibri"/>
          <w:b/>
          <w:lang w:val="sr-Cyrl-BA"/>
        </w:rPr>
        <w:t xml:space="preserve"> </w:t>
      </w:r>
      <w:r>
        <w:rPr>
          <w:rFonts w:ascii="Calibri" w:hAnsi="Calibri" w:cs="Calibri"/>
          <w:b/>
          <w:lang w:val="sr-Cyrl-BA"/>
        </w:rPr>
        <w:t>Hercegovine</w:t>
      </w:r>
      <w:r w:rsidR="00FD5DF2" w:rsidRPr="003064F1">
        <w:rPr>
          <w:rFonts w:ascii="Calibri" w:hAnsi="Calibri" w:cs="Calibri"/>
          <w:b/>
          <w:lang w:val="hr-HR"/>
        </w:rPr>
        <w:t xml:space="preserve">, </w:t>
      </w:r>
    </w:p>
    <w:p w:rsidR="00A71FC5" w:rsidRPr="003064F1" w:rsidRDefault="005F127F" w:rsidP="00A71FC5">
      <w:pPr>
        <w:pStyle w:val="ListBullet"/>
        <w:numPr>
          <w:ilvl w:val="0"/>
          <w:numId w:val="4"/>
        </w:numPr>
        <w:tabs>
          <w:tab w:val="left" w:pos="720"/>
        </w:tabs>
        <w:spacing w:line="360" w:lineRule="auto"/>
        <w:rPr>
          <w:rFonts w:ascii="Calibri" w:hAnsi="Calibri" w:cs="Calibri"/>
          <w:b/>
          <w:lang w:val="hr-HR"/>
        </w:rPr>
      </w:pPr>
      <w:r>
        <w:rPr>
          <w:rFonts w:ascii="Calibri" w:hAnsi="Calibri" w:cs="Calibri"/>
          <w:b/>
          <w:lang w:val="hr-HR"/>
        </w:rPr>
        <w:t>da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ima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minimalno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dopušteni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negativan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ut</w:t>
      </w:r>
      <w:r w:rsidR="009C696A">
        <w:rPr>
          <w:rFonts w:ascii="Calibri" w:hAnsi="Calibri" w:cs="Calibri"/>
          <w:b/>
          <w:lang w:val="hr-HR"/>
        </w:rPr>
        <w:t>je</w:t>
      </w:r>
      <w:r>
        <w:rPr>
          <w:rFonts w:ascii="Calibri" w:hAnsi="Calibri" w:cs="Calibri"/>
          <w:b/>
          <w:lang w:val="hr-HR"/>
        </w:rPr>
        <w:t>caj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na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okoli</w:t>
      </w:r>
      <w:r w:rsidR="009C696A">
        <w:rPr>
          <w:rFonts w:ascii="Calibri" w:hAnsi="Calibri" w:cs="Calibri"/>
          <w:b/>
          <w:lang w:val="hr-HR"/>
        </w:rPr>
        <w:t>š</w:t>
      </w:r>
      <w:r w:rsidR="00FD5DF2" w:rsidRPr="003064F1">
        <w:rPr>
          <w:rFonts w:ascii="Calibri" w:hAnsi="Calibri" w:cs="Calibri"/>
          <w:b/>
          <w:lang w:val="hr-HR"/>
        </w:rPr>
        <w:t xml:space="preserve">, </w:t>
      </w:r>
      <w:r>
        <w:rPr>
          <w:rFonts w:ascii="Calibri" w:hAnsi="Calibri" w:cs="Calibri"/>
          <w:b/>
          <w:lang w:val="hr-HR"/>
        </w:rPr>
        <w:t>i</w:t>
      </w:r>
    </w:p>
    <w:p w:rsidR="00FD5DF2" w:rsidRPr="003064F1" w:rsidRDefault="005F127F" w:rsidP="00A71FC5">
      <w:pPr>
        <w:pStyle w:val="ListBullet"/>
        <w:numPr>
          <w:ilvl w:val="0"/>
          <w:numId w:val="4"/>
        </w:numPr>
        <w:tabs>
          <w:tab w:val="left" w:pos="720"/>
        </w:tabs>
        <w:spacing w:line="360" w:lineRule="auto"/>
        <w:rPr>
          <w:rFonts w:ascii="Calibri" w:hAnsi="Calibri" w:cs="Calibri"/>
          <w:b/>
          <w:lang w:val="hr-HR"/>
        </w:rPr>
      </w:pPr>
      <w:r>
        <w:rPr>
          <w:rFonts w:ascii="Calibri" w:hAnsi="Calibri" w:cs="Calibri"/>
          <w:b/>
          <w:lang w:val="hr-HR"/>
        </w:rPr>
        <w:t>da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o</w:t>
      </w:r>
      <w:r w:rsidR="009C696A">
        <w:rPr>
          <w:rFonts w:ascii="Calibri" w:hAnsi="Calibri" w:cs="Calibri"/>
          <w:b/>
          <w:lang w:val="hr-HR"/>
        </w:rPr>
        <w:t>sigura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razv</w:t>
      </w:r>
      <w:r w:rsidR="003E38F4">
        <w:rPr>
          <w:rFonts w:ascii="Calibri" w:hAnsi="Calibri" w:cs="Calibri"/>
          <w:b/>
          <w:lang w:val="hr-HR"/>
        </w:rPr>
        <w:t>itak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 w:rsidR="009C696A">
        <w:rPr>
          <w:rFonts w:ascii="Calibri" w:hAnsi="Calibri" w:cs="Calibri"/>
          <w:b/>
          <w:lang w:val="hr-HR"/>
        </w:rPr>
        <w:t xml:space="preserve">prometa </w:t>
      </w:r>
      <w:r>
        <w:rPr>
          <w:rFonts w:ascii="Calibri" w:hAnsi="Calibri" w:cs="Calibri"/>
          <w:b/>
          <w:lang w:val="hr-HR"/>
        </w:rPr>
        <w:t>u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funkciji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e</w:t>
      </w:r>
      <w:r w:rsidR="003E38F4">
        <w:rPr>
          <w:rFonts w:ascii="Calibri" w:hAnsi="Calibri" w:cs="Calibri"/>
          <w:b/>
          <w:lang w:val="hr-HR"/>
        </w:rPr>
        <w:t>u</w:t>
      </w:r>
      <w:r>
        <w:rPr>
          <w:rFonts w:ascii="Calibri" w:hAnsi="Calibri" w:cs="Calibri"/>
          <w:b/>
          <w:lang w:val="hr-HR"/>
        </w:rPr>
        <w:t>ropske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povezanosti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Bosne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i</w:t>
      </w:r>
      <w:r w:rsidR="00FD5DF2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Hercegovine</w:t>
      </w:r>
      <w:r w:rsidR="00FD5DF2" w:rsidRPr="003064F1">
        <w:rPr>
          <w:rFonts w:ascii="Calibri" w:hAnsi="Calibri" w:cs="Calibri"/>
          <w:b/>
          <w:lang w:val="hr-HR"/>
        </w:rPr>
        <w:t>.</w:t>
      </w:r>
    </w:p>
    <w:p w:rsidR="00A71FC5" w:rsidRPr="003064F1" w:rsidRDefault="00A71FC5" w:rsidP="00A71FC5">
      <w:pPr>
        <w:pStyle w:val="ListBullet"/>
        <w:numPr>
          <w:ilvl w:val="0"/>
          <w:numId w:val="0"/>
        </w:numPr>
        <w:tabs>
          <w:tab w:val="left" w:pos="720"/>
        </w:tabs>
        <w:spacing w:line="360" w:lineRule="auto"/>
        <w:rPr>
          <w:rFonts w:ascii="Calibri" w:hAnsi="Calibri" w:cs="Calibri"/>
          <w:lang w:val="hr-HR"/>
        </w:rPr>
      </w:pPr>
    </w:p>
    <w:p w:rsidR="00A71FC5" w:rsidRPr="003064F1" w:rsidRDefault="00A71FC5" w:rsidP="00A71FC5">
      <w:pPr>
        <w:pStyle w:val="BodyText"/>
        <w:numPr>
          <w:ilvl w:val="0"/>
          <w:numId w:val="35"/>
        </w:numPr>
        <w:spacing w:line="360" w:lineRule="auto"/>
        <w:ind w:left="540" w:hanging="540"/>
        <w:rPr>
          <w:rFonts w:ascii="Calibri" w:hAnsi="Calibri" w:cs="Calibri"/>
          <w:b/>
          <w:bCs/>
          <w:color w:val="000000"/>
          <w:sz w:val="28"/>
          <w:lang w:val="bs-Latn-BA"/>
        </w:rPr>
      </w:pPr>
      <w:bookmarkStart w:id="19" w:name="_Toc163390544"/>
      <w:bookmarkStart w:id="20" w:name="_Toc160684155"/>
      <w:bookmarkStart w:id="21" w:name="_Toc160687557"/>
      <w:bookmarkStart w:id="22" w:name="_Toc161026092"/>
      <w:bookmarkStart w:id="23" w:name="_Toc161027592"/>
      <w:bookmarkStart w:id="24" w:name="_Toc161027927"/>
      <w:bookmarkStart w:id="25" w:name="_Toc161029061"/>
      <w:bookmarkStart w:id="26" w:name="_Toc161029271"/>
      <w:bookmarkStart w:id="27" w:name="_Toc161029398"/>
      <w:bookmarkStart w:id="28" w:name="_Toc161030499"/>
      <w:bookmarkStart w:id="29" w:name="_Toc161030771"/>
      <w:bookmarkStart w:id="30" w:name="_Toc161199599"/>
      <w:bookmarkStart w:id="31" w:name="_Toc161215279"/>
      <w:bookmarkStart w:id="32" w:name="_Toc161217234"/>
      <w:bookmarkStart w:id="33" w:name="_Toc161282809"/>
      <w:bookmarkStart w:id="34" w:name="_Toc161283533"/>
      <w:bookmarkStart w:id="35" w:name="_Toc161453264"/>
      <w:bookmarkStart w:id="36" w:name="_Toc161453428"/>
      <w:bookmarkStart w:id="37" w:name="_Toc163390545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Pr="003064F1">
        <w:rPr>
          <w:rFonts w:ascii="Calibri" w:hAnsi="Calibri" w:cs="Calibri"/>
          <w:b/>
          <w:bCs/>
          <w:color w:val="000000"/>
          <w:sz w:val="28"/>
          <w:lang w:val="bs-Latn-BA"/>
        </w:rPr>
        <w:br w:type="page"/>
      </w:r>
    </w:p>
    <w:p w:rsidR="00A71FC5" w:rsidRPr="003064F1" w:rsidRDefault="003E38F4" w:rsidP="00A71FC5">
      <w:pPr>
        <w:pStyle w:val="Heading1"/>
        <w:rPr>
          <w:rFonts w:ascii="Calibri" w:hAnsi="Calibri" w:cs="Calibri"/>
          <w:lang w:val="hr-HR"/>
        </w:rPr>
      </w:pPr>
      <w:bookmarkStart w:id="38" w:name="_Toc418013392"/>
      <w:r>
        <w:rPr>
          <w:rFonts w:ascii="Calibri" w:hAnsi="Calibri" w:cs="Calibri"/>
          <w:lang w:val="bs-Latn-BA"/>
        </w:rPr>
        <w:lastRenderedPageBreak/>
        <w:t>Temeljni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5F127F">
        <w:rPr>
          <w:rFonts w:ascii="Calibri" w:hAnsi="Calibri" w:cs="Calibri"/>
          <w:lang w:val="hr-HR"/>
        </w:rPr>
        <w:t>principi</w:t>
      </w:r>
      <w:bookmarkEnd w:id="38"/>
      <w:r w:rsidR="00A71FC5" w:rsidRPr="003064F1">
        <w:rPr>
          <w:rFonts w:ascii="Calibri" w:hAnsi="Calibri" w:cs="Calibri"/>
          <w:lang w:val="hr-HR"/>
        </w:rPr>
        <w:t xml:space="preserve"> </w:t>
      </w:r>
      <w:bookmarkEnd w:id="37"/>
    </w:p>
    <w:p w:rsidR="00A71FC5" w:rsidRPr="003064F1" w:rsidRDefault="005F127F" w:rsidP="00A71FC5">
      <w:pPr>
        <w:pStyle w:val="BodyText"/>
        <w:spacing w:line="360" w:lineRule="auto"/>
        <w:ind w:left="360"/>
        <w:rPr>
          <w:rFonts w:ascii="Calibri" w:hAnsi="Calibri" w:cs="Calibri"/>
          <w:lang w:val="hr-HR"/>
        </w:rPr>
      </w:pPr>
      <w:r>
        <w:rPr>
          <w:rFonts w:ascii="Calibri" w:hAnsi="Calibri" w:cs="Calibri"/>
          <w:b/>
          <w:u w:val="single"/>
          <w:lang w:val="hr-HR"/>
        </w:rPr>
        <w:t>Politička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volja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i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opredjeljenje</w:t>
      </w:r>
      <w:r w:rsidR="00A71FC5" w:rsidRPr="003064F1">
        <w:rPr>
          <w:rFonts w:ascii="Calibri" w:hAnsi="Calibri" w:cs="Calibri"/>
          <w:lang w:val="hr-HR"/>
        </w:rPr>
        <w:t xml:space="preserve">. </w:t>
      </w:r>
      <w:r>
        <w:rPr>
          <w:rFonts w:ascii="Calibri" w:hAnsi="Calibri" w:cs="Calibri"/>
          <w:lang w:val="hr-HR"/>
        </w:rPr>
        <w:t>Ovo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predu</w:t>
      </w:r>
      <w:r w:rsidR="000A7D20">
        <w:rPr>
          <w:rFonts w:ascii="Calibri" w:hAnsi="Calibri" w:cs="Calibri"/>
          <w:lang w:val="hr-HR"/>
        </w:rPr>
        <w:t>vjet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dostizanje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željenog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stanja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ciljeva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i/>
          <w:lang w:val="hr-HR"/>
        </w:rPr>
        <w:t>Okvirne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0A7D20">
        <w:rPr>
          <w:rFonts w:ascii="Calibri" w:hAnsi="Calibri" w:cs="Calibri"/>
          <w:i/>
          <w:iCs/>
          <w:lang w:val="bs-Latn-BA"/>
        </w:rPr>
        <w:t>prometne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>
        <w:rPr>
          <w:rFonts w:ascii="Calibri" w:hAnsi="Calibri" w:cs="Calibri"/>
          <w:i/>
          <w:iCs/>
          <w:lang w:val="hr-HR"/>
        </w:rPr>
        <w:t>politike</w:t>
      </w:r>
      <w:r w:rsidR="00A71FC5" w:rsidRPr="003064F1">
        <w:rPr>
          <w:rFonts w:ascii="Calibri" w:hAnsi="Calibri" w:cs="Calibri"/>
          <w:i/>
          <w:iCs/>
          <w:lang w:val="hr-BA"/>
        </w:rPr>
        <w:t>.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Zbog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toga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od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najveće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važnosti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otvorena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transparentna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rasprava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politici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strategiji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i/>
          <w:iCs/>
          <w:lang w:val="hr-HR"/>
        </w:rPr>
        <w:t>Sektora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ključnim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javnim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privatnim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zainteres</w:t>
      </w:r>
      <w:r w:rsidR="000A7D20">
        <w:rPr>
          <w:rFonts w:ascii="Calibri" w:hAnsi="Calibri" w:cs="Calibri"/>
          <w:lang w:val="hr-HR"/>
        </w:rPr>
        <w:t>ir</w:t>
      </w:r>
      <w:r>
        <w:rPr>
          <w:rFonts w:ascii="Calibri" w:hAnsi="Calibri" w:cs="Calibri"/>
          <w:lang w:val="hr-HR"/>
        </w:rPr>
        <w:t>anim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stranama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5F127F" w:rsidP="00A71FC5">
      <w:pPr>
        <w:pStyle w:val="BodyText"/>
        <w:spacing w:line="360" w:lineRule="auto"/>
        <w:ind w:left="360"/>
        <w:rPr>
          <w:rFonts w:ascii="Calibri" w:hAnsi="Calibri" w:cs="Calibri"/>
          <w:lang w:val="hr-BA"/>
        </w:rPr>
      </w:pPr>
      <w:r>
        <w:rPr>
          <w:rFonts w:ascii="Calibri" w:hAnsi="Calibri" w:cs="Calibri"/>
          <w:lang w:val="hr-HR"/>
        </w:rPr>
        <w:t>Učvršćivanje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takvog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partnerstva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ostvaruje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dugoročno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3E38F4">
        <w:rPr>
          <w:rFonts w:ascii="Calibri" w:hAnsi="Calibri" w:cs="Calibri"/>
          <w:lang w:val="hr-HR"/>
        </w:rPr>
        <w:t>sudjelovanje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koji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će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provoditi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snositi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troškove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prov</w:t>
      </w:r>
      <w:r w:rsidR="003E38F4">
        <w:rPr>
          <w:rFonts w:ascii="Calibri" w:hAnsi="Calibri" w:cs="Calibri"/>
          <w:lang w:val="hr-HR"/>
        </w:rPr>
        <w:t>edbe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i/>
          <w:lang w:val="hr-HR"/>
        </w:rPr>
        <w:t>Okvirne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</w:t>
      </w:r>
      <w:r>
        <w:rPr>
          <w:rFonts w:ascii="Calibri" w:hAnsi="Calibri" w:cs="Calibri"/>
          <w:i/>
          <w:iCs/>
          <w:lang w:val="hr-HR"/>
        </w:rPr>
        <w:t>olitike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5F127F" w:rsidP="00A71FC5">
      <w:pPr>
        <w:pStyle w:val="BodyText"/>
        <w:spacing w:line="360" w:lineRule="auto"/>
        <w:ind w:left="360"/>
        <w:rPr>
          <w:rFonts w:ascii="Calibri" w:hAnsi="Calibri" w:cs="Calibri"/>
          <w:lang w:val="hr-BA"/>
        </w:rPr>
      </w:pPr>
      <w:r>
        <w:rPr>
          <w:rFonts w:ascii="Calibri" w:hAnsi="Calibri" w:cs="Calibri"/>
          <w:b/>
          <w:u w:val="single"/>
          <w:lang w:val="hr-HR"/>
        </w:rPr>
        <w:t>Usklađenost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između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politike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, </w:t>
      </w:r>
      <w:r>
        <w:rPr>
          <w:rFonts w:ascii="Calibri" w:hAnsi="Calibri" w:cs="Calibri"/>
          <w:b/>
          <w:u w:val="single"/>
          <w:lang w:val="hr-HR"/>
        </w:rPr>
        <w:t>strategije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i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utroška</w:t>
      </w:r>
      <w:r w:rsidR="00592B91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finan</w:t>
      </w:r>
      <w:r w:rsidR="003E38F4">
        <w:rPr>
          <w:rFonts w:ascii="Calibri" w:hAnsi="Calibri" w:cs="Calibri"/>
          <w:b/>
          <w:u w:val="single"/>
          <w:lang w:val="hr-HR"/>
        </w:rPr>
        <w:t>c</w:t>
      </w:r>
      <w:r>
        <w:rPr>
          <w:rFonts w:ascii="Calibri" w:hAnsi="Calibri" w:cs="Calibri"/>
          <w:b/>
          <w:u w:val="single"/>
          <w:lang w:val="hr-HR"/>
        </w:rPr>
        <w:t>ijskih</w:t>
      </w:r>
      <w:r w:rsidR="00592B91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sredstava</w:t>
      </w:r>
      <w:r w:rsidR="00A71FC5" w:rsidRPr="003064F1">
        <w:rPr>
          <w:rFonts w:ascii="Calibri" w:hAnsi="Calibri" w:cs="Calibri"/>
          <w:b/>
          <w:u w:val="single"/>
          <w:lang w:val="hr-HR"/>
        </w:rPr>
        <w:t>.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Usklađenost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sr-Cyrl-BA"/>
        </w:rPr>
        <w:t>strateških</w:t>
      </w:r>
      <w:r w:rsidR="00CB7804" w:rsidRPr="003064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dokumenata</w:t>
      </w:r>
      <w:r w:rsidR="00CB7804" w:rsidRPr="003064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na</w:t>
      </w:r>
      <w:r w:rsidR="00CB7804" w:rsidRPr="003064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svim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3E38F4">
        <w:rPr>
          <w:rFonts w:ascii="Calibri" w:hAnsi="Calibri" w:cs="Calibri"/>
          <w:lang w:val="hr-HR"/>
        </w:rPr>
        <w:t>razinama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vlasti</w:t>
      </w:r>
      <w:r w:rsidR="00A71FC5" w:rsidRPr="003064F1">
        <w:rPr>
          <w:rFonts w:ascii="Calibri" w:hAnsi="Calibri" w:cs="Calibri"/>
          <w:lang w:val="hr-HR"/>
        </w:rPr>
        <w:t xml:space="preserve"> (</w:t>
      </w:r>
      <w:r>
        <w:rPr>
          <w:rFonts w:ascii="Calibri" w:hAnsi="Calibri" w:cs="Calibri"/>
          <w:lang w:val="hr-HR"/>
        </w:rPr>
        <w:t>država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entitet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Brčko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0A7D20">
        <w:rPr>
          <w:rFonts w:ascii="Calibri" w:hAnsi="Calibri" w:cs="Calibri"/>
          <w:lang w:val="hr-HR"/>
        </w:rPr>
        <w:t>d</w:t>
      </w:r>
      <w:r>
        <w:rPr>
          <w:rFonts w:ascii="Calibri" w:hAnsi="Calibri" w:cs="Calibri"/>
          <w:lang w:val="hr-HR"/>
        </w:rPr>
        <w:t>istrikt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BiH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kanton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op</w:t>
      </w:r>
      <w:r w:rsidR="000A7D20">
        <w:rPr>
          <w:rFonts w:ascii="Calibri" w:hAnsi="Calibri" w:cs="Calibri"/>
          <w:lang w:val="hr-HR"/>
        </w:rPr>
        <w:t>ć</w:t>
      </w:r>
      <w:r>
        <w:rPr>
          <w:rFonts w:ascii="Calibri" w:hAnsi="Calibri" w:cs="Calibri"/>
          <w:lang w:val="hr-HR"/>
        </w:rPr>
        <w:t>ina</w:t>
      </w:r>
      <w:r w:rsidR="00A71FC5" w:rsidRPr="003064F1">
        <w:rPr>
          <w:rFonts w:ascii="Calibri" w:hAnsi="Calibri" w:cs="Calibri"/>
          <w:lang w:val="hr-HR"/>
        </w:rPr>
        <w:t xml:space="preserve">) </w:t>
      </w:r>
      <w:r>
        <w:rPr>
          <w:rFonts w:ascii="Calibri" w:hAnsi="Calibri" w:cs="Calibri"/>
          <w:lang w:val="hr-HR"/>
        </w:rPr>
        <w:t>predu</w:t>
      </w:r>
      <w:r w:rsidR="000A7D20">
        <w:rPr>
          <w:rFonts w:ascii="Calibri" w:hAnsi="Calibri" w:cs="Calibri"/>
          <w:lang w:val="hr-HR"/>
        </w:rPr>
        <w:t>vjet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postizanje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ciljeva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rezultata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formuli</w:t>
      </w:r>
      <w:r w:rsidR="000A7D20">
        <w:rPr>
          <w:rFonts w:ascii="Calibri" w:hAnsi="Calibri" w:cs="Calibri"/>
          <w:lang w:val="hr-HR"/>
        </w:rPr>
        <w:t>r</w:t>
      </w:r>
      <w:r>
        <w:rPr>
          <w:rFonts w:ascii="Calibri" w:hAnsi="Calibri" w:cs="Calibri"/>
          <w:lang w:val="hr-HR"/>
        </w:rPr>
        <w:t>anih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i/>
          <w:lang w:val="hr-HR"/>
        </w:rPr>
        <w:t>Okvirno</w:t>
      </w:r>
      <w:r>
        <w:rPr>
          <w:rFonts w:ascii="Calibri" w:hAnsi="Calibri" w:cs="Calibri"/>
          <w:i/>
          <w:lang w:val="bs-Cyrl-BA"/>
        </w:rPr>
        <w:t>j</w:t>
      </w:r>
      <w:r w:rsidR="00320BE3" w:rsidRPr="003064F1">
        <w:rPr>
          <w:rFonts w:ascii="Calibri" w:hAnsi="Calibri" w:cs="Calibri"/>
          <w:i/>
          <w:lang w:val="bs-Cyrl-BA"/>
        </w:rPr>
        <w:t xml:space="preserve"> </w:t>
      </w:r>
      <w:r w:rsidR="000A7D20">
        <w:rPr>
          <w:rFonts w:ascii="Calibri" w:hAnsi="Calibri" w:cs="Calibri"/>
          <w:i/>
          <w:lang w:val="bs-Latn-BA"/>
        </w:rPr>
        <w:t>prometnoj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>
        <w:rPr>
          <w:rFonts w:ascii="Calibri" w:hAnsi="Calibri" w:cs="Calibri"/>
          <w:i/>
          <w:iCs/>
          <w:lang w:val="hr-HR"/>
        </w:rPr>
        <w:t>politici</w:t>
      </w:r>
      <w:r w:rsidR="00F66C5C">
        <w:rPr>
          <w:rFonts w:ascii="Calibri" w:hAnsi="Calibri" w:cs="Calibri"/>
          <w:i/>
          <w:iCs/>
          <w:lang w:val="sr-Cyrl-RS"/>
        </w:rPr>
        <w:t>.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>
        <w:rPr>
          <w:rFonts w:ascii="Calibri" w:hAnsi="Calibri" w:cs="Calibri"/>
          <w:lang w:val="hr-HR"/>
        </w:rPr>
        <w:t>Programiranje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sr-Cyrl-BA"/>
        </w:rPr>
        <w:t>rashoda</w:t>
      </w:r>
      <w:r w:rsidR="00592B9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mora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elabori</w:t>
      </w:r>
      <w:r w:rsidR="000A7D20">
        <w:rPr>
          <w:rFonts w:ascii="Calibri" w:hAnsi="Calibri" w:cs="Calibri"/>
          <w:lang w:val="hr-HR"/>
        </w:rPr>
        <w:t>r</w:t>
      </w:r>
      <w:r>
        <w:rPr>
          <w:rFonts w:ascii="Calibri" w:hAnsi="Calibri" w:cs="Calibri"/>
          <w:lang w:val="hr-HR"/>
        </w:rPr>
        <w:t>ano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zajednički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finan</w:t>
      </w:r>
      <w:r w:rsidR="003E38F4">
        <w:rPr>
          <w:rFonts w:ascii="Calibri" w:hAnsi="Calibri" w:cs="Calibri"/>
          <w:lang w:val="hr-HR"/>
        </w:rPr>
        <w:t>c</w:t>
      </w:r>
      <w:r>
        <w:rPr>
          <w:rFonts w:ascii="Calibri" w:hAnsi="Calibri" w:cs="Calibri"/>
          <w:lang w:val="hr-HR"/>
        </w:rPr>
        <w:t>ijskim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institucijama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pripremajući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višegodišnje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3E38F4">
        <w:rPr>
          <w:rFonts w:ascii="Calibri" w:hAnsi="Calibri" w:cs="Calibri"/>
          <w:lang w:val="hr-HR"/>
        </w:rPr>
        <w:t>Proračunske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>
        <w:rPr>
          <w:rFonts w:ascii="Calibri" w:hAnsi="Calibri" w:cs="Calibri"/>
          <w:i/>
          <w:iCs/>
          <w:lang w:val="hr-HR"/>
        </w:rPr>
        <w:t>programe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odgovarajućim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i/>
          <w:iCs/>
          <w:lang w:val="hr-HR"/>
        </w:rPr>
        <w:t>Srednjoročnim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>
        <w:rPr>
          <w:rFonts w:ascii="Calibri" w:hAnsi="Calibri" w:cs="Calibri"/>
          <w:i/>
          <w:iCs/>
          <w:lang w:val="hr-HR"/>
        </w:rPr>
        <w:t>okvirima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>
        <w:rPr>
          <w:rFonts w:ascii="Calibri" w:hAnsi="Calibri" w:cs="Calibri"/>
          <w:i/>
          <w:iCs/>
          <w:lang w:val="hr-HR"/>
        </w:rPr>
        <w:t>utroška</w:t>
      </w:r>
      <w:r w:rsidR="00592B91" w:rsidRPr="003064F1">
        <w:rPr>
          <w:rFonts w:ascii="Calibri" w:hAnsi="Calibri" w:cs="Calibri"/>
          <w:i/>
          <w:iCs/>
          <w:lang w:val="hr-HR"/>
        </w:rPr>
        <w:t xml:space="preserve"> </w:t>
      </w:r>
      <w:r>
        <w:rPr>
          <w:rFonts w:ascii="Calibri" w:hAnsi="Calibri" w:cs="Calibri"/>
          <w:i/>
          <w:iCs/>
          <w:lang w:val="hr-HR"/>
        </w:rPr>
        <w:t>finan</w:t>
      </w:r>
      <w:r w:rsidR="003E38F4">
        <w:rPr>
          <w:rFonts w:ascii="Calibri" w:hAnsi="Calibri" w:cs="Calibri"/>
          <w:i/>
          <w:iCs/>
          <w:lang w:val="hr-HR"/>
        </w:rPr>
        <w:t>c</w:t>
      </w:r>
      <w:r>
        <w:rPr>
          <w:rFonts w:ascii="Calibri" w:hAnsi="Calibri" w:cs="Calibri"/>
          <w:i/>
          <w:iCs/>
          <w:lang w:val="hr-HR"/>
        </w:rPr>
        <w:t>ijskih</w:t>
      </w:r>
      <w:r w:rsidR="00592B91" w:rsidRPr="003064F1">
        <w:rPr>
          <w:rFonts w:ascii="Calibri" w:hAnsi="Calibri" w:cs="Calibri"/>
          <w:i/>
          <w:iCs/>
          <w:lang w:val="hr-HR"/>
        </w:rPr>
        <w:t xml:space="preserve"> </w:t>
      </w:r>
      <w:r>
        <w:rPr>
          <w:rFonts w:ascii="Calibri" w:hAnsi="Calibri" w:cs="Calibri"/>
          <w:i/>
          <w:iCs/>
          <w:lang w:val="hr-HR"/>
        </w:rPr>
        <w:t>sredstava</w:t>
      </w:r>
      <w:r w:rsidR="00A71FC5" w:rsidRPr="003064F1">
        <w:rPr>
          <w:rFonts w:ascii="Calibri" w:hAnsi="Calibri" w:cs="Calibri"/>
          <w:lang w:val="hr-HR"/>
        </w:rPr>
        <w:t xml:space="preserve">. </w:t>
      </w:r>
      <w:r>
        <w:rPr>
          <w:rFonts w:ascii="Calibri" w:hAnsi="Calibri" w:cs="Calibri"/>
          <w:lang w:val="hr-HR"/>
        </w:rPr>
        <w:t>Redov</w:t>
      </w:r>
      <w:r w:rsidR="003E38F4">
        <w:rPr>
          <w:rFonts w:ascii="Calibri" w:hAnsi="Calibri" w:cs="Calibri"/>
          <w:lang w:val="hr-HR"/>
        </w:rPr>
        <w:t>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dijalog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koordinacija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esencijalni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</w:t>
      </w:r>
      <w:r w:rsidR="000A7D20">
        <w:rPr>
          <w:rFonts w:ascii="Calibri" w:hAnsi="Calibri" w:cs="Calibri"/>
          <w:lang w:val="hr-HR"/>
        </w:rPr>
        <w:t>siguravanje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transparentnosti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konzistentnosti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3E38F4">
        <w:rPr>
          <w:rFonts w:ascii="Calibri" w:hAnsi="Calibri" w:cs="Calibri"/>
          <w:lang w:val="hr-HR"/>
        </w:rPr>
        <w:t>učinkovitog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upravljanja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i/>
          <w:iCs/>
          <w:lang w:val="hr-HR"/>
        </w:rPr>
        <w:t>Sektorom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uključujući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nadzor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ocjenu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programa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projekata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koji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</w:t>
      </w:r>
      <w:r>
        <w:rPr>
          <w:rFonts w:ascii="Calibri" w:hAnsi="Calibri" w:cs="Calibri"/>
          <w:lang w:val="bs-Latn-BA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realizaciji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5F127F" w:rsidP="00A71FC5">
      <w:pPr>
        <w:pStyle w:val="BodyText"/>
        <w:spacing w:line="360" w:lineRule="auto"/>
        <w:ind w:left="360"/>
        <w:rPr>
          <w:rFonts w:ascii="Calibri" w:hAnsi="Calibri" w:cs="Calibri"/>
          <w:lang w:val="hr-HR"/>
        </w:rPr>
      </w:pPr>
      <w:r>
        <w:rPr>
          <w:rFonts w:ascii="Calibri" w:hAnsi="Calibri" w:cs="Calibri"/>
          <w:b/>
          <w:u w:val="single"/>
          <w:lang w:val="hr-HR"/>
        </w:rPr>
        <w:t>Sektorski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pristup</w:t>
      </w:r>
      <w:r w:rsidR="00A71FC5" w:rsidRPr="003064F1">
        <w:rPr>
          <w:rFonts w:ascii="Calibri" w:hAnsi="Calibri" w:cs="Calibri"/>
          <w:b/>
          <w:u w:val="single"/>
          <w:lang w:val="hr-HR"/>
        </w:rPr>
        <w:t>.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Slijeđenje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ovog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pristupa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predstavlja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jedan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stubova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stabilne</w:t>
      </w:r>
      <w:r w:rsidR="00592B9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i/>
          <w:lang w:val="hr-HR"/>
        </w:rPr>
        <w:t>Okvirne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0A7D20">
        <w:rPr>
          <w:rFonts w:ascii="Calibri" w:hAnsi="Calibri" w:cs="Calibri"/>
          <w:i/>
          <w:iCs/>
          <w:lang w:val="bs-Latn-BA"/>
        </w:rPr>
        <w:t>prometne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>
        <w:rPr>
          <w:rFonts w:ascii="Calibri" w:hAnsi="Calibri" w:cs="Calibri"/>
          <w:i/>
          <w:iCs/>
          <w:lang w:val="hr-HR"/>
        </w:rPr>
        <w:t>politike</w:t>
      </w:r>
      <w:r w:rsidR="00A71FC5" w:rsidRPr="003064F1">
        <w:rPr>
          <w:rFonts w:ascii="Calibri" w:hAnsi="Calibri" w:cs="Calibri"/>
          <w:lang w:val="hr-HR"/>
        </w:rPr>
        <w:t xml:space="preserve">. </w:t>
      </w:r>
      <w:r>
        <w:rPr>
          <w:rFonts w:ascii="Calibri" w:hAnsi="Calibri" w:cs="Calibri"/>
          <w:lang w:val="hr-HR"/>
        </w:rPr>
        <w:t>Glavna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promjena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ovom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pristupu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rješavanje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0A7D20">
        <w:rPr>
          <w:rFonts w:ascii="Calibri" w:hAnsi="Calibri" w:cs="Calibri"/>
          <w:lang w:val="hr-HR"/>
        </w:rPr>
        <w:t>prometnih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problema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3E38F4">
        <w:rPr>
          <w:rFonts w:ascii="Calibri" w:hAnsi="Calibri" w:cs="Calibri"/>
          <w:lang w:val="hr-HR"/>
        </w:rPr>
        <w:t>temelju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dogovorenih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zajedničkih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metoda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kriterijuma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određivanje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prioriteta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pouzdanih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informaci</w:t>
      </w:r>
      <w:r w:rsidR="003E38F4">
        <w:rPr>
          <w:rFonts w:ascii="Calibri" w:hAnsi="Calibri" w:cs="Calibri"/>
          <w:lang w:val="hr-HR"/>
        </w:rPr>
        <w:t>jskih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</w:t>
      </w:r>
      <w:r w:rsidR="003E38F4">
        <w:rPr>
          <w:rFonts w:ascii="Calibri" w:hAnsi="Calibri" w:cs="Calibri"/>
          <w:lang w:val="hr-HR"/>
        </w:rPr>
        <w:t>ustava.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Takođe</w:t>
      </w:r>
      <w:r w:rsidR="003E38F4">
        <w:rPr>
          <w:rFonts w:ascii="Calibri" w:hAnsi="Calibri" w:cs="Calibri"/>
          <w:lang w:val="hr-HR"/>
        </w:rPr>
        <w:t>r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ovaj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pristup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omoguć</w:t>
      </w:r>
      <w:r w:rsidR="003E38F4">
        <w:rPr>
          <w:rFonts w:ascii="Calibri" w:hAnsi="Calibri" w:cs="Calibri"/>
          <w:lang w:val="hr-HR"/>
        </w:rPr>
        <w:t>uje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integraciju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raznih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vidova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0A7D20">
        <w:rPr>
          <w:rFonts w:ascii="Calibri" w:hAnsi="Calibri" w:cs="Calibri"/>
          <w:lang w:val="hr-HR"/>
        </w:rPr>
        <w:t>prometa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koncentri</w:t>
      </w:r>
      <w:r w:rsidR="000A7D20">
        <w:rPr>
          <w:rFonts w:ascii="Calibri" w:hAnsi="Calibri" w:cs="Calibri"/>
          <w:lang w:val="hr-HR"/>
        </w:rPr>
        <w:t>rajući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strateške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mreže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usluge</w:t>
      </w:r>
      <w:r w:rsidR="00592B91" w:rsidRPr="003064F1">
        <w:rPr>
          <w:rFonts w:ascii="Calibri" w:hAnsi="Calibri" w:cs="Calibri"/>
          <w:lang w:val="hr-HR"/>
        </w:rPr>
        <w:t xml:space="preserve"> (</w:t>
      </w:r>
      <w:r>
        <w:rPr>
          <w:rFonts w:ascii="Calibri" w:hAnsi="Calibri" w:cs="Calibri"/>
          <w:lang w:val="hr-HR"/>
        </w:rPr>
        <w:t>npr</w:t>
      </w:r>
      <w:r w:rsidR="00592B91" w:rsidRPr="003064F1">
        <w:rPr>
          <w:rFonts w:ascii="Calibri" w:hAnsi="Calibri" w:cs="Calibri"/>
          <w:lang w:val="hr-HR"/>
        </w:rPr>
        <w:t xml:space="preserve">. </w:t>
      </w:r>
      <w:r w:rsidR="003E38F4">
        <w:rPr>
          <w:rFonts w:ascii="Calibri" w:hAnsi="Calibri" w:cs="Calibri"/>
          <w:lang w:val="hr-HR"/>
        </w:rPr>
        <w:t>Temeljna</w:t>
      </w:r>
      <w:r w:rsidR="00592B9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mreža</w:t>
      </w:r>
      <w:r w:rsidR="00592B91" w:rsidRPr="003064F1">
        <w:rPr>
          <w:rFonts w:ascii="Calibri" w:hAnsi="Calibri" w:cs="Calibri"/>
          <w:lang w:val="hr-HR"/>
        </w:rPr>
        <w:t>)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spr</w:t>
      </w:r>
      <w:r w:rsidR="000A7D20">
        <w:rPr>
          <w:rFonts w:ascii="Calibri" w:hAnsi="Calibri" w:cs="Calibri"/>
          <w:lang w:val="hr-HR"/>
        </w:rPr>
        <w:t>j</w:t>
      </w:r>
      <w:r>
        <w:rPr>
          <w:rFonts w:ascii="Calibri" w:hAnsi="Calibri" w:cs="Calibri"/>
          <w:lang w:val="hr-HR"/>
        </w:rPr>
        <w:t>ečavajući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rasipanje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ograničenih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3E38F4">
        <w:rPr>
          <w:rFonts w:ascii="Calibri" w:hAnsi="Calibri" w:cs="Calibri"/>
          <w:lang w:val="hr-HR"/>
        </w:rPr>
        <w:t>proračunskih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resursa</w:t>
      </w:r>
      <w:r w:rsidR="00592B9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raspoloživih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investicije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0A7D20">
        <w:rPr>
          <w:rFonts w:ascii="Calibri" w:hAnsi="Calibri" w:cs="Calibri"/>
          <w:lang w:val="hr-HR"/>
        </w:rPr>
        <w:t>prometnu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infrastrukturu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operacije</w:t>
      </w:r>
      <w:r w:rsidR="00A71FC5" w:rsidRPr="003064F1">
        <w:rPr>
          <w:rFonts w:ascii="Calibri" w:hAnsi="Calibri" w:cs="Calibri"/>
          <w:lang w:val="hr-HR"/>
        </w:rPr>
        <w:t xml:space="preserve">. </w:t>
      </w:r>
    </w:p>
    <w:p w:rsidR="00A71FC5" w:rsidRPr="003064F1" w:rsidRDefault="00A71FC5" w:rsidP="00A71FC5">
      <w:pPr>
        <w:pStyle w:val="BodyText"/>
        <w:spacing w:line="360" w:lineRule="auto"/>
        <w:ind w:left="360"/>
        <w:rPr>
          <w:rFonts w:ascii="Calibri" w:hAnsi="Calibri" w:cs="Calibri"/>
          <w:b/>
          <w:u w:val="single"/>
          <w:lang w:val="hr-HR"/>
        </w:rPr>
      </w:pPr>
    </w:p>
    <w:p w:rsidR="00A71FC5" w:rsidRPr="003064F1" w:rsidRDefault="005F127F" w:rsidP="00A71FC5">
      <w:pPr>
        <w:pStyle w:val="BodyText"/>
        <w:spacing w:line="360" w:lineRule="auto"/>
        <w:ind w:left="360"/>
        <w:rPr>
          <w:rFonts w:ascii="Calibri" w:hAnsi="Calibri" w:cs="Calibri"/>
          <w:lang w:val="hr-HR"/>
        </w:rPr>
      </w:pPr>
      <w:r>
        <w:rPr>
          <w:rFonts w:ascii="Calibri" w:hAnsi="Calibri" w:cs="Calibri"/>
          <w:b/>
          <w:u w:val="single"/>
          <w:lang w:val="hr-HR"/>
        </w:rPr>
        <w:t>Uravnotežen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pristup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Sektoru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="000A7D20">
        <w:rPr>
          <w:rFonts w:ascii="Calibri" w:hAnsi="Calibri" w:cs="Calibri"/>
          <w:b/>
          <w:u w:val="single"/>
          <w:lang w:val="hr-HR"/>
        </w:rPr>
        <w:t>prometa</w:t>
      </w:r>
      <w:r w:rsidR="00A71FC5" w:rsidRPr="003064F1">
        <w:rPr>
          <w:rFonts w:ascii="Calibri" w:hAnsi="Calibri" w:cs="Calibri"/>
          <w:b/>
          <w:u w:val="single"/>
          <w:lang w:val="hr-HR"/>
        </w:rPr>
        <w:t>.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</w:t>
      </w:r>
      <w:r w:rsidR="000A7D20">
        <w:rPr>
          <w:rFonts w:ascii="Calibri" w:hAnsi="Calibri" w:cs="Calibri"/>
          <w:lang w:val="hr-HR"/>
        </w:rPr>
        <w:t>siguravanje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uravnoteženog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pristupa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i/>
          <w:iCs/>
          <w:lang w:val="hr-HR"/>
        </w:rPr>
        <w:t>Sektoru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 w:rsidR="000A7D20">
        <w:rPr>
          <w:rFonts w:ascii="Calibri" w:hAnsi="Calibri" w:cs="Calibri"/>
          <w:i/>
          <w:iCs/>
          <w:lang w:val="bs-Latn-BA"/>
        </w:rPr>
        <w:t>prometa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važno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održiv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ekonomski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društveni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razv</w:t>
      </w:r>
      <w:r w:rsidR="003E38F4">
        <w:rPr>
          <w:rFonts w:ascii="Calibri" w:hAnsi="Calibri" w:cs="Calibri"/>
          <w:lang w:val="hr-HR"/>
        </w:rPr>
        <w:t>itak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zemlje</w:t>
      </w:r>
      <w:r w:rsidR="00A71FC5" w:rsidRPr="003064F1">
        <w:rPr>
          <w:rFonts w:ascii="Calibri" w:hAnsi="Calibri" w:cs="Calibri"/>
          <w:lang w:val="hr-HR"/>
        </w:rPr>
        <w:t xml:space="preserve">. </w:t>
      </w:r>
      <w:r>
        <w:rPr>
          <w:rFonts w:ascii="Calibri" w:hAnsi="Calibri" w:cs="Calibri"/>
          <w:lang w:val="hr-HR"/>
        </w:rPr>
        <w:t>Ovo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će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omogućiti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kompletan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doprinos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i/>
          <w:lang w:val="hr-HR"/>
        </w:rPr>
        <w:t>Okvirne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0A7D20">
        <w:rPr>
          <w:rFonts w:ascii="Calibri" w:hAnsi="Calibri" w:cs="Calibri"/>
          <w:i/>
          <w:iCs/>
          <w:lang w:val="bs-Latn-BA"/>
        </w:rPr>
        <w:t>prometne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>
        <w:rPr>
          <w:rFonts w:ascii="Calibri" w:hAnsi="Calibri" w:cs="Calibri"/>
          <w:i/>
          <w:iCs/>
          <w:lang w:val="hr-HR"/>
        </w:rPr>
        <w:t>politike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dugoročnom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razv</w:t>
      </w:r>
      <w:r w:rsidR="003E38F4">
        <w:rPr>
          <w:rFonts w:ascii="Calibri" w:hAnsi="Calibri" w:cs="Calibri"/>
          <w:lang w:val="hr-HR"/>
        </w:rPr>
        <w:t>itku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Bosne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Hercegovine</w:t>
      </w:r>
      <w:r w:rsidR="00096960" w:rsidRPr="003064F1">
        <w:rPr>
          <w:rFonts w:ascii="Calibri" w:hAnsi="Calibri" w:cs="Calibri"/>
          <w:lang w:val="sr-Cyrl-BA"/>
        </w:rPr>
        <w:t xml:space="preserve">, </w:t>
      </w:r>
      <w:r>
        <w:rPr>
          <w:rFonts w:ascii="Calibri" w:hAnsi="Calibri" w:cs="Calibri"/>
          <w:lang w:val="sr-Cyrl-BA"/>
        </w:rPr>
        <w:t>kao</w:t>
      </w:r>
      <w:r w:rsidR="00096960" w:rsidRPr="003064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</w:t>
      </w:r>
      <w:r w:rsidR="00096960" w:rsidRPr="003064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njenih</w:t>
      </w:r>
      <w:r w:rsidR="00096960" w:rsidRPr="003064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entiteta</w:t>
      </w:r>
      <w:r w:rsidR="00096960" w:rsidRPr="003064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</w:t>
      </w:r>
      <w:r w:rsidR="00096960" w:rsidRPr="003064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Brčko</w:t>
      </w:r>
      <w:r w:rsidR="00096960" w:rsidRPr="003064F1">
        <w:rPr>
          <w:rFonts w:ascii="Calibri" w:hAnsi="Calibri" w:cs="Calibri"/>
          <w:lang w:val="sr-Cyrl-BA"/>
        </w:rPr>
        <w:t xml:space="preserve"> </w:t>
      </w:r>
      <w:r w:rsidR="000A7D20">
        <w:rPr>
          <w:rFonts w:ascii="Calibri" w:hAnsi="Calibri" w:cs="Calibri"/>
          <w:lang w:val="bs-Latn-BA"/>
        </w:rPr>
        <w:t>d</w:t>
      </w:r>
      <w:r>
        <w:rPr>
          <w:rFonts w:ascii="Calibri" w:hAnsi="Calibri" w:cs="Calibri"/>
          <w:lang w:val="sr-Cyrl-BA"/>
        </w:rPr>
        <w:t>istrikta</w:t>
      </w:r>
      <w:r w:rsidR="00096960" w:rsidRPr="003064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BiH</w:t>
      </w:r>
      <w:r w:rsidR="00A71FC5" w:rsidRPr="003064F1">
        <w:rPr>
          <w:rFonts w:ascii="Calibri" w:hAnsi="Calibri" w:cs="Calibri"/>
          <w:lang w:val="hr-HR"/>
        </w:rPr>
        <w:t xml:space="preserve">. </w:t>
      </w:r>
    </w:p>
    <w:p w:rsidR="00A71FC5" w:rsidRPr="003064F1" w:rsidRDefault="005F127F" w:rsidP="00A71FC5">
      <w:pPr>
        <w:pStyle w:val="BodyText"/>
        <w:spacing w:line="360" w:lineRule="auto"/>
        <w:ind w:left="360"/>
        <w:rPr>
          <w:rFonts w:ascii="Calibri" w:hAnsi="Calibri" w:cs="Calibri"/>
          <w:lang w:val="hr-HR"/>
        </w:rPr>
      </w:pPr>
      <w:r>
        <w:rPr>
          <w:rFonts w:ascii="Calibri" w:hAnsi="Calibri" w:cs="Calibri"/>
          <w:b/>
          <w:u w:val="single"/>
          <w:lang w:val="hr-HR"/>
        </w:rPr>
        <w:t>Princip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planiranja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održavanja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, </w:t>
      </w:r>
      <w:r>
        <w:rPr>
          <w:rFonts w:ascii="Calibri" w:hAnsi="Calibri" w:cs="Calibri"/>
          <w:b/>
          <w:u w:val="single"/>
          <w:lang w:val="hr-HR"/>
        </w:rPr>
        <w:t>rekonstrukcije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i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izgradnje</w:t>
      </w:r>
      <w:r w:rsidR="00A71FC5" w:rsidRPr="003064F1">
        <w:rPr>
          <w:rFonts w:ascii="Calibri" w:hAnsi="Calibri" w:cs="Calibri"/>
          <w:b/>
          <w:u w:val="single"/>
          <w:lang w:val="hr-HR"/>
        </w:rPr>
        <w:t>.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Kod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dodjele</w:t>
      </w:r>
      <w:r w:rsidR="00A71FC5" w:rsidRPr="003064F1">
        <w:rPr>
          <w:rFonts w:ascii="Calibri" w:hAnsi="Calibri" w:cs="Calibri"/>
          <w:lang w:val="hr-BA"/>
        </w:rPr>
        <w:t xml:space="preserve"> (</w:t>
      </w:r>
      <w:r>
        <w:rPr>
          <w:rFonts w:ascii="Calibri" w:hAnsi="Calibri" w:cs="Calibri"/>
          <w:lang w:val="hr-BA"/>
        </w:rPr>
        <w:t>raspodjele</w:t>
      </w:r>
      <w:r w:rsidR="00A71FC5" w:rsidRPr="003064F1">
        <w:rPr>
          <w:rFonts w:ascii="Calibri" w:hAnsi="Calibri" w:cs="Calibri"/>
          <w:lang w:val="hr-BA"/>
        </w:rPr>
        <w:t>)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raspoloživih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sredstava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najuobičajeniji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princip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dati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prioritet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održavanju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postojeće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0A7D20">
        <w:rPr>
          <w:rFonts w:ascii="Calibri" w:hAnsi="Calibri" w:cs="Calibri"/>
          <w:lang w:val="hr-HR"/>
        </w:rPr>
        <w:t>prometne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infrastrukture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sredstava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što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posebno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odnosi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podsektore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0A7D20">
        <w:rPr>
          <w:rFonts w:ascii="Calibri" w:hAnsi="Calibri" w:cs="Calibri"/>
          <w:lang w:val="hr-HR"/>
        </w:rPr>
        <w:t>cesta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željeznica</w:t>
      </w:r>
      <w:r w:rsidR="00A71FC5" w:rsidRPr="003064F1">
        <w:rPr>
          <w:rFonts w:ascii="Calibri" w:hAnsi="Calibri" w:cs="Calibri"/>
          <w:lang w:val="hr-HR"/>
        </w:rPr>
        <w:t xml:space="preserve">. </w:t>
      </w:r>
      <w:r>
        <w:rPr>
          <w:rFonts w:ascii="Calibri" w:hAnsi="Calibri" w:cs="Calibri"/>
          <w:lang w:val="hr-HR"/>
        </w:rPr>
        <w:t>Redov</w:t>
      </w:r>
      <w:r w:rsidR="003E38F4">
        <w:rPr>
          <w:rFonts w:ascii="Calibri" w:hAnsi="Calibri" w:cs="Calibri"/>
          <w:lang w:val="hr-HR"/>
        </w:rPr>
        <w:t>ito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periodično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održavanje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uključujući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elimin</w:t>
      </w:r>
      <w:r>
        <w:rPr>
          <w:rFonts w:ascii="Calibri" w:hAnsi="Calibri" w:cs="Calibri"/>
          <w:lang w:val="bs-Latn-BA"/>
        </w:rPr>
        <w:t>i</w:t>
      </w:r>
      <w:r w:rsidR="000A7D20">
        <w:rPr>
          <w:rFonts w:ascii="Calibri" w:hAnsi="Calibri" w:cs="Calibri"/>
          <w:lang w:val="bs-Latn-BA"/>
        </w:rPr>
        <w:t>r</w:t>
      </w:r>
      <w:r>
        <w:rPr>
          <w:rFonts w:ascii="Calibri" w:hAnsi="Calibri" w:cs="Calibri"/>
          <w:lang w:val="bs-Latn-BA"/>
        </w:rPr>
        <w:t>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zaostalog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neodržavanja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mora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lastRenderedPageBreak/>
        <w:t>dobiti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planski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prioritet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nad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rekonstrukcijom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ili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novogradnjom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tretiranim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kao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poboljšanja</w:t>
      </w:r>
      <w:r w:rsidR="00A71FC5" w:rsidRPr="003064F1">
        <w:rPr>
          <w:rFonts w:ascii="Calibri" w:hAnsi="Calibri" w:cs="Calibri"/>
          <w:lang w:val="hr-HR"/>
        </w:rPr>
        <w:t xml:space="preserve">. </w:t>
      </w:r>
      <w:r>
        <w:rPr>
          <w:rFonts w:ascii="Calibri" w:hAnsi="Calibri" w:cs="Calibri"/>
          <w:lang w:val="hr-HR"/>
        </w:rPr>
        <w:t>Ova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vrsta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pristupa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spr</w:t>
      </w:r>
      <w:r w:rsidR="000A7D20">
        <w:rPr>
          <w:rFonts w:ascii="Calibri" w:hAnsi="Calibri" w:cs="Calibri"/>
          <w:lang w:val="hr-HR"/>
        </w:rPr>
        <w:t>j</w:t>
      </w:r>
      <w:r>
        <w:rPr>
          <w:rFonts w:ascii="Calibri" w:hAnsi="Calibri" w:cs="Calibri"/>
          <w:lang w:val="hr-HR"/>
        </w:rPr>
        <w:t>ečava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propadanje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</w:t>
      </w:r>
      <w:r w:rsidR="000A7D20">
        <w:rPr>
          <w:rFonts w:ascii="Calibri" w:hAnsi="Calibri" w:cs="Calibri"/>
          <w:lang w:val="hr-HR"/>
        </w:rPr>
        <w:t>ij</w:t>
      </w:r>
      <w:r>
        <w:rPr>
          <w:rFonts w:ascii="Calibri" w:hAnsi="Calibri" w:cs="Calibri"/>
          <w:lang w:val="hr-HR"/>
        </w:rPr>
        <w:t>ethodnih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investicija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predstavlja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troškovno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najefektivniji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pristup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kod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upravljanja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infrastrukturom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5F127F" w:rsidP="00A71FC5">
      <w:pPr>
        <w:pStyle w:val="BodyText"/>
        <w:spacing w:line="360" w:lineRule="auto"/>
        <w:ind w:left="360"/>
        <w:rPr>
          <w:rFonts w:ascii="Calibri" w:hAnsi="Calibri" w:cs="Calibri"/>
          <w:b/>
          <w:u w:val="single"/>
          <w:lang w:val="hr-HR"/>
        </w:rPr>
      </w:pPr>
      <w:r>
        <w:rPr>
          <w:rFonts w:ascii="Calibri" w:hAnsi="Calibri" w:cs="Calibri"/>
          <w:lang w:val="hr-HR"/>
        </w:rPr>
        <w:t>Komponenta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poboljšanja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0A7D20">
        <w:rPr>
          <w:rFonts w:ascii="Calibri" w:hAnsi="Calibri" w:cs="Calibri"/>
          <w:lang w:val="hr-HR"/>
        </w:rPr>
        <w:t>sigurnosti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mora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uvrštena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ocjenjivana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uz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planske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prioritete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5F127F" w:rsidP="00A71FC5">
      <w:pPr>
        <w:pStyle w:val="BodyText"/>
        <w:spacing w:line="360" w:lineRule="auto"/>
        <w:ind w:left="360"/>
        <w:rPr>
          <w:rFonts w:ascii="Calibri" w:hAnsi="Calibri" w:cs="Calibri"/>
          <w:lang w:val="hr-HR"/>
        </w:rPr>
      </w:pPr>
      <w:r>
        <w:rPr>
          <w:rFonts w:ascii="Calibri" w:hAnsi="Calibri" w:cs="Calibri"/>
          <w:b/>
          <w:u w:val="single"/>
          <w:lang w:val="hr-HR"/>
        </w:rPr>
        <w:t>Poboljšanje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="00D5446F">
        <w:rPr>
          <w:rFonts w:ascii="Calibri" w:hAnsi="Calibri" w:cs="Calibri"/>
          <w:b/>
          <w:u w:val="single"/>
          <w:lang w:val="hr-HR"/>
        </w:rPr>
        <w:t>učinkovitosti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="000A7D20">
        <w:rPr>
          <w:rFonts w:ascii="Calibri" w:hAnsi="Calibri" w:cs="Calibri"/>
          <w:b/>
          <w:u w:val="single"/>
          <w:lang w:val="hr-HR"/>
        </w:rPr>
        <w:t>prometa.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="00D5446F">
        <w:rPr>
          <w:rFonts w:ascii="Calibri" w:hAnsi="Calibri" w:cs="Calibri"/>
          <w:lang w:val="bs-Latn-BA"/>
        </w:rPr>
        <w:t>Učinkovitost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0A7D20">
        <w:rPr>
          <w:rFonts w:ascii="Calibri" w:hAnsi="Calibri" w:cs="Calibri"/>
          <w:lang w:val="hr-HR"/>
        </w:rPr>
        <w:t>prometa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mora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poboljšana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fer</w:t>
      </w:r>
      <w:r w:rsidR="00A71FC5" w:rsidRPr="003064F1">
        <w:rPr>
          <w:rFonts w:ascii="Calibri" w:hAnsi="Calibri" w:cs="Calibri"/>
          <w:lang w:val="hr-HR"/>
        </w:rPr>
        <w:t>-</w:t>
      </w:r>
      <w:r>
        <w:rPr>
          <w:rFonts w:ascii="Calibri" w:hAnsi="Calibri" w:cs="Calibri"/>
          <w:lang w:val="hr-HR"/>
        </w:rPr>
        <w:t>cjenovnom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konkurencijom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D5446F">
        <w:rPr>
          <w:rFonts w:ascii="Calibri" w:hAnsi="Calibri" w:cs="Calibri"/>
          <w:lang w:val="hr-HR"/>
        </w:rPr>
        <w:t>utemeljenom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pristupu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komercijalnog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određivanja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cijena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što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trebalo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ohrabriti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pružiti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više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izbora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korisnicima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0A7D20">
        <w:rPr>
          <w:rFonts w:ascii="Calibri" w:hAnsi="Calibri" w:cs="Calibri"/>
          <w:lang w:val="hr-HR"/>
        </w:rPr>
        <w:t>prometa</w:t>
      </w:r>
      <w:r w:rsidR="00A71FC5" w:rsidRPr="003064F1">
        <w:rPr>
          <w:rFonts w:ascii="Calibri" w:hAnsi="Calibri" w:cs="Calibri"/>
          <w:lang w:val="hr-HR"/>
        </w:rPr>
        <w:t xml:space="preserve">. </w:t>
      </w:r>
      <w:r>
        <w:rPr>
          <w:rFonts w:ascii="Calibri" w:hAnsi="Calibri" w:cs="Calibri"/>
          <w:lang w:val="hr-HR"/>
        </w:rPr>
        <w:t>Takođe</w:t>
      </w:r>
      <w:r w:rsidR="00D5446F">
        <w:rPr>
          <w:rFonts w:ascii="Calibri" w:hAnsi="Calibri" w:cs="Calibri"/>
          <w:lang w:val="hr-HR"/>
        </w:rPr>
        <w:t>r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važno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ukloniti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uska</w:t>
      </w:r>
      <w:r w:rsidR="00592B9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grla</w:t>
      </w:r>
      <w:r w:rsidR="00592B91" w:rsidRPr="003064F1">
        <w:rPr>
          <w:rFonts w:ascii="Calibri" w:hAnsi="Calibri" w:cs="Calibri"/>
          <w:lang w:val="hr-HR"/>
        </w:rPr>
        <w:t>,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uključujući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smanjenje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zadržavanja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troškova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što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posebno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odnosi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zadržavanja</w:t>
      </w:r>
      <w:r w:rsidR="00592B9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592B9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troškove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glavnim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graničnim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</w:t>
      </w:r>
      <w:r w:rsidR="000A7D20">
        <w:rPr>
          <w:rFonts w:ascii="Calibri" w:hAnsi="Calibri" w:cs="Calibri"/>
          <w:lang w:val="hr-HR"/>
        </w:rPr>
        <w:t>ij</w:t>
      </w:r>
      <w:r>
        <w:rPr>
          <w:rFonts w:ascii="Calibri" w:hAnsi="Calibri" w:cs="Calibri"/>
          <w:lang w:val="hr-HR"/>
        </w:rPr>
        <w:t>elazima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5F127F" w:rsidP="00A71FC5">
      <w:pPr>
        <w:pStyle w:val="BodyText"/>
        <w:spacing w:line="360" w:lineRule="auto"/>
        <w:ind w:left="360"/>
        <w:rPr>
          <w:rFonts w:ascii="Calibri" w:hAnsi="Calibri" w:cs="Calibri"/>
          <w:b/>
          <w:u w:val="single"/>
          <w:lang w:val="hr-HR"/>
        </w:rPr>
      </w:pPr>
      <w:r>
        <w:rPr>
          <w:rFonts w:ascii="Calibri" w:hAnsi="Calibri" w:cs="Calibri"/>
          <w:b/>
          <w:u w:val="single"/>
          <w:lang w:val="hr-HR"/>
        </w:rPr>
        <w:t>Komercijalizacija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i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privatizacija</w:t>
      </w:r>
      <w:r w:rsidR="00A71FC5" w:rsidRPr="003064F1">
        <w:rPr>
          <w:rFonts w:ascii="Calibri" w:hAnsi="Calibri" w:cs="Calibri"/>
          <w:b/>
          <w:u w:val="single"/>
          <w:lang w:val="hr-HR"/>
        </w:rPr>
        <w:t>.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Ovaj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princip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treba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razmatran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kao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glavni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korak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prevazilaženje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naslijeđenih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ne</w:t>
      </w:r>
      <w:r w:rsidR="00D5446F">
        <w:rPr>
          <w:rFonts w:ascii="Calibri" w:hAnsi="Calibri" w:cs="Calibri"/>
          <w:lang w:val="hr-HR"/>
        </w:rPr>
        <w:t>učinkovitosti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predvidljivih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prepreka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i/>
          <w:iCs/>
          <w:lang w:val="hr-HR"/>
        </w:rPr>
        <w:t>Sektoru</w:t>
      </w:r>
      <w:r w:rsidR="00A71FC5" w:rsidRPr="003064F1">
        <w:rPr>
          <w:rFonts w:ascii="Calibri" w:hAnsi="Calibri" w:cs="Calibri"/>
          <w:lang w:val="hr-HR"/>
        </w:rPr>
        <w:t xml:space="preserve">. </w:t>
      </w:r>
      <w:r>
        <w:rPr>
          <w:rFonts w:ascii="Calibri" w:hAnsi="Calibri" w:cs="Calibri"/>
          <w:lang w:val="hr-HR"/>
        </w:rPr>
        <w:t>Uključivanje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privatnog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sektora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pružanju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897B67">
        <w:rPr>
          <w:rFonts w:ascii="Calibri" w:hAnsi="Calibri" w:cs="Calibri"/>
          <w:lang w:val="hr-HR"/>
        </w:rPr>
        <w:t>prometnih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usluga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mora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sadržavati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ocjenu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očekivanih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koristi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takvog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uključenja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primarno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ciljajući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smanjenje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troškova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korisnike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veći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izbor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korisnike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izbjegavajući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monopole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D5446F">
        <w:rPr>
          <w:rFonts w:ascii="Calibri" w:hAnsi="Calibri" w:cs="Calibri"/>
          <w:lang w:val="hr-HR"/>
        </w:rPr>
        <w:t>temelju</w:t>
      </w:r>
      <w:r w:rsidR="00A71FC5" w:rsidRPr="003064F1">
        <w:rPr>
          <w:rFonts w:ascii="Calibri" w:hAnsi="Calibri" w:cs="Calibri"/>
          <w:lang w:val="bs-Latn-BA"/>
        </w:rPr>
        <w:t xml:space="preserve"> </w:t>
      </w:r>
      <w:r w:rsidR="00D5446F">
        <w:rPr>
          <w:rFonts w:ascii="Calibri" w:hAnsi="Calibri" w:cs="Calibri"/>
          <w:lang w:val="bs-Latn-BA"/>
        </w:rPr>
        <w:t>sh</w:t>
      </w:r>
      <w:r>
        <w:rPr>
          <w:rFonts w:ascii="Calibri" w:hAnsi="Calibri" w:cs="Calibri"/>
          <w:lang w:val="hr-HR"/>
        </w:rPr>
        <w:t>ema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fer</w:t>
      </w:r>
      <w:r w:rsidR="00A71FC5" w:rsidRPr="003064F1">
        <w:rPr>
          <w:rFonts w:ascii="Calibri" w:hAnsi="Calibri" w:cs="Calibri"/>
          <w:lang w:val="hr-HR"/>
        </w:rPr>
        <w:t>-</w:t>
      </w:r>
      <w:r>
        <w:rPr>
          <w:rFonts w:ascii="Calibri" w:hAnsi="Calibri" w:cs="Calibri"/>
          <w:lang w:val="hr-HR"/>
        </w:rPr>
        <w:t>cijene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usklađenost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sa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897B67">
        <w:rPr>
          <w:rFonts w:ascii="Calibri" w:hAnsi="Calibri" w:cs="Calibri"/>
          <w:lang w:val="hr-HR"/>
        </w:rPr>
        <w:t>sigurnosnim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pravilima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minimizaciju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negativnih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ut</w:t>
      </w:r>
      <w:r w:rsidR="00897B67">
        <w:rPr>
          <w:rFonts w:ascii="Calibri" w:hAnsi="Calibri" w:cs="Calibri"/>
          <w:lang w:val="hr-HR"/>
        </w:rPr>
        <w:t>je</w:t>
      </w:r>
      <w:r>
        <w:rPr>
          <w:rFonts w:ascii="Calibri" w:hAnsi="Calibri" w:cs="Calibri"/>
          <w:lang w:val="hr-HR"/>
        </w:rPr>
        <w:t>caja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okoli</w:t>
      </w:r>
      <w:r w:rsidR="00897B67">
        <w:rPr>
          <w:rFonts w:ascii="Calibri" w:hAnsi="Calibri" w:cs="Calibri"/>
          <w:lang w:val="hr-HR"/>
        </w:rPr>
        <w:t>š</w:t>
      </w:r>
      <w:r w:rsidR="00A71FC5" w:rsidRPr="003064F1">
        <w:rPr>
          <w:rFonts w:ascii="Calibri" w:hAnsi="Calibri" w:cs="Calibri"/>
          <w:lang w:val="hr-HR"/>
        </w:rPr>
        <w:t xml:space="preserve">. </w:t>
      </w:r>
      <w:r>
        <w:rPr>
          <w:rFonts w:ascii="Calibri" w:hAnsi="Calibri" w:cs="Calibri"/>
          <w:lang w:val="hr-HR"/>
        </w:rPr>
        <w:t>Ovo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uključivanje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odnosi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svaki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vid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897B67">
        <w:rPr>
          <w:rFonts w:ascii="Calibri" w:hAnsi="Calibri" w:cs="Calibri"/>
          <w:lang w:val="hr-HR"/>
        </w:rPr>
        <w:t>prometa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i/>
          <w:iCs/>
          <w:lang w:val="hr-HR"/>
        </w:rPr>
        <w:t>Sektoru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traži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dodano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ohrabrenje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donošenje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prikladnog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regulativnog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okvira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posebno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usluge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podsektorima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željeznica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civiln</w:t>
      </w:r>
      <w:r>
        <w:rPr>
          <w:rFonts w:ascii="Calibri" w:hAnsi="Calibri" w:cs="Calibri"/>
          <w:lang w:val="bs-Latn-BA"/>
        </w:rPr>
        <w:t>og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897B67">
        <w:rPr>
          <w:rFonts w:ascii="Calibri" w:hAnsi="Calibri" w:cs="Calibri"/>
          <w:lang w:val="hr-HR"/>
        </w:rPr>
        <w:t>zrako</w:t>
      </w:r>
      <w:r>
        <w:rPr>
          <w:rFonts w:ascii="Calibri" w:hAnsi="Calibri" w:cs="Calibri"/>
          <w:lang w:val="bs-Latn-BA"/>
        </w:rPr>
        <w:t>plovstva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unu</w:t>
      </w:r>
      <w:r>
        <w:rPr>
          <w:rFonts w:ascii="Calibri" w:hAnsi="Calibri" w:cs="Calibri"/>
          <w:lang w:val="bs-Latn-BA"/>
        </w:rPr>
        <w:t>t</w:t>
      </w:r>
      <w:r>
        <w:rPr>
          <w:rFonts w:ascii="Calibri" w:hAnsi="Calibri" w:cs="Calibri"/>
          <w:lang w:val="hr-HR"/>
        </w:rPr>
        <w:t>a</w:t>
      </w:r>
      <w:r w:rsidR="00D5446F">
        <w:rPr>
          <w:rFonts w:ascii="Calibri" w:hAnsi="Calibri" w:cs="Calibri"/>
          <w:lang w:val="hr-HR"/>
        </w:rPr>
        <w:t>r</w:t>
      </w:r>
      <w:r>
        <w:rPr>
          <w:rFonts w:ascii="Calibri" w:hAnsi="Calibri" w:cs="Calibri"/>
          <w:lang w:val="hr-HR"/>
        </w:rPr>
        <w:t>njih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plovnih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puteva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intermodalnom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897B67">
        <w:rPr>
          <w:rFonts w:ascii="Calibri" w:hAnsi="Calibri" w:cs="Calibri"/>
          <w:lang w:val="hr-HR"/>
        </w:rPr>
        <w:t>prometu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dr</w:t>
      </w:r>
      <w:r w:rsidR="00A71FC5" w:rsidRPr="003064F1">
        <w:rPr>
          <w:rFonts w:ascii="Calibri" w:hAnsi="Calibri" w:cs="Calibri"/>
          <w:lang w:val="hr-HR"/>
        </w:rPr>
        <w:t xml:space="preserve">. </w:t>
      </w:r>
    </w:p>
    <w:p w:rsidR="00A71FC5" w:rsidRPr="003064F1" w:rsidRDefault="005F127F" w:rsidP="00A71FC5">
      <w:pPr>
        <w:pStyle w:val="BodyText"/>
        <w:spacing w:line="360" w:lineRule="auto"/>
        <w:ind w:left="360"/>
        <w:rPr>
          <w:rFonts w:ascii="Calibri" w:hAnsi="Calibri" w:cs="Calibri"/>
          <w:lang w:val="hr-HR"/>
        </w:rPr>
      </w:pPr>
      <w:r>
        <w:rPr>
          <w:rFonts w:ascii="Calibri" w:hAnsi="Calibri" w:cs="Calibri"/>
          <w:b/>
          <w:u w:val="single"/>
          <w:lang w:val="hr-HR"/>
        </w:rPr>
        <w:t>Princip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"</w:t>
      </w:r>
      <w:r>
        <w:rPr>
          <w:rFonts w:ascii="Calibri" w:hAnsi="Calibri" w:cs="Calibri"/>
          <w:b/>
          <w:u w:val="single"/>
          <w:lang w:val="hr-HR"/>
        </w:rPr>
        <w:t>korisnik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plaća</w:t>
      </w:r>
      <w:r w:rsidR="00A71FC5" w:rsidRPr="003064F1">
        <w:rPr>
          <w:rFonts w:ascii="Calibri" w:hAnsi="Calibri" w:cs="Calibri"/>
          <w:b/>
          <w:u w:val="single"/>
          <w:lang w:val="hr-HR"/>
        </w:rPr>
        <w:t>".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Predu</w:t>
      </w:r>
      <w:r w:rsidR="00897B67">
        <w:rPr>
          <w:rFonts w:ascii="Calibri" w:hAnsi="Calibri" w:cs="Calibri"/>
          <w:lang w:val="hr-HR"/>
        </w:rPr>
        <w:t>vjet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poboljšanu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održivost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897B67">
        <w:rPr>
          <w:rFonts w:ascii="Calibri" w:hAnsi="Calibri" w:cs="Calibri"/>
          <w:lang w:val="hr-HR"/>
        </w:rPr>
        <w:t>prometne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infrastrukture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zemlje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usvajanje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principa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nadoknade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troškova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koji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pretpostavlja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veću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komercijalizaciju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upravljanju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infrastrukturom</w:t>
      </w:r>
      <w:r w:rsidR="00A71FC5" w:rsidRPr="003064F1">
        <w:rPr>
          <w:rFonts w:ascii="Calibri" w:hAnsi="Calibri" w:cs="Calibri"/>
          <w:lang w:val="hr-HR"/>
        </w:rPr>
        <w:t xml:space="preserve">. </w:t>
      </w:r>
    </w:p>
    <w:p w:rsidR="00A71FC5" w:rsidRPr="003064F1" w:rsidRDefault="005F127F" w:rsidP="00A71FC5">
      <w:pPr>
        <w:pStyle w:val="BodyText"/>
        <w:spacing w:line="360" w:lineRule="auto"/>
        <w:ind w:left="360"/>
        <w:rPr>
          <w:rFonts w:ascii="Calibri" w:hAnsi="Calibri" w:cs="Calibri"/>
          <w:b/>
          <w:u w:val="single"/>
          <w:lang w:val="hr-HR"/>
        </w:rPr>
      </w:pPr>
      <w:r>
        <w:rPr>
          <w:rFonts w:ascii="Calibri" w:hAnsi="Calibri" w:cs="Calibri"/>
          <w:lang w:val="hr-HR"/>
        </w:rPr>
        <w:t>Ovo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posebno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odnosi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pošt</w:t>
      </w:r>
      <w:r w:rsidR="00D5446F">
        <w:rPr>
          <w:rFonts w:ascii="Calibri" w:hAnsi="Calibri" w:cs="Calibri"/>
          <w:lang w:val="hr-HR"/>
        </w:rPr>
        <w:t>i</w:t>
      </w:r>
      <w:r>
        <w:rPr>
          <w:rFonts w:ascii="Calibri" w:hAnsi="Calibri" w:cs="Calibri"/>
          <w:lang w:val="hr-HR"/>
        </w:rPr>
        <w:t>vanje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prilagođenih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zaštićenih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korisničkih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naknada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prikupljenih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preko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uobičajenih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instrumenata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kao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što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su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897B67">
        <w:rPr>
          <w:rFonts w:ascii="Calibri" w:hAnsi="Calibri" w:cs="Calibri"/>
          <w:lang w:val="hr-HR"/>
        </w:rPr>
        <w:t>cestarine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akcize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naknade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iz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registracije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naknade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iz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dozvola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itd</w:t>
      </w:r>
      <w:r w:rsidR="00A71FC5" w:rsidRPr="003064F1">
        <w:rPr>
          <w:rFonts w:ascii="Calibri" w:hAnsi="Calibri" w:cs="Calibri"/>
          <w:lang w:val="hr-HR"/>
        </w:rPr>
        <w:t xml:space="preserve">. </w:t>
      </w:r>
      <w:r>
        <w:rPr>
          <w:rFonts w:ascii="Calibri" w:hAnsi="Calibri" w:cs="Calibri"/>
          <w:lang w:val="hr-HR"/>
        </w:rPr>
        <w:t>Ovaj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princip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odnosi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svaki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vid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897B67">
        <w:rPr>
          <w:rFonts w:ascii="Calibri" w:hAnsi="Calibri" w:cs="Calibri"/>
          <w:lang w:val="hr-HR"/>
        </w:rPr>
        <w:t>prometa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samo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897B67">
        <w:rPr>
          <w:rFonts w:ascii="Calibri" w:hAnsi="Calibri" w:cs="Calibri"/>
          <w:lang w:val="hr-HR"/>
        </w:rPr>
        <w:t>ceste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koje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tradicionalno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najnaprednije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koriš</w:t>
      </w:r>
      <w:r w:rsidR="00897B67">
        <w:rPr>
          <w:rFonts w:ascii="Calibri" w:hAnsi="Calibri" w:cs="Calibri"/>
          <w:lang w:val="hr-HR"/>
        </w:rPr>
        <w:t>t</w:t>
      </w:r>
      <w:r>
        <w:rPr>
          <w:rFonts w:ascii="Calibri" w:hAnsi="Calibri" w:cs="Calibri"/>
          <w:lang w:val="hr-HR"/>
        </w:rPr>
        <w:t>enju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navedenih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instrumenata</w:t>
      </w:r>
      <w:r w:rsidR="00A71FC5" w:rsidRPr="003064F1">
        <w:rPr>
          <w:rFonts w:ascii="Calibri" w:hAnsi="Calibri" w:cs="Calibri"/>
          <w:lang w:val="hr-HR"/>
        </w:rPr>
        <w:t xml:space="preserve">. </w:t>
      </w:r>
      <w:r>
        <w:rPr>
          <w:rFonts w:ascii="Calibri" w:hAnsi="Calibri" w:cs="Calibri"/>
          <w:lang w:val="hr-HR"/>
        </w:rPr>
        <w:t>Princip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izvorno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odnosi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uobičajen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termin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A71FC5" w:rsidRPr="003064F1">
        <w:rPr>
          <w:rFonts w:ascii="Calibri" w:hAnsi="Calibri" w:cs="Calibri"/>
          <w:i/>
          <w:iCs/>
          <w:lang w:val="hr-HR"/>
        </w:rPr>
        <w:t>"</w:t>
      </w:r>
      <w:r>
        <w:rPr>
          <w:rFonts w:ascii="Calibri" w:hAnsi="Calibri" w:cs="Calibri"/>
          <w:i/>
          <w:iCs/>
          <w:lang w:val="hr-HR"/>
        </w:rPr>
        <w:t>korisnik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>
        <w:rPr>
          <w:rFonts w:ascii="Calibri" w:hAnsi="Calibri" w:cs="Calibri"/>
          <w:i/>
          <w:iCs/>
          <w:lang w:val="hr-HR"/>
        </w:rPr>
        <w:t>plaća</w:t>
      </w:r>
      <w:r w:rsidR="00A71FC5" w:rsidRPr="003064F1">
        <w:rPr>
          <w:rFonts w:ascii="Calibri" w:hAnsi="Calibri" w:cs="Calibri"/>
          <w:i/>
          <w:iCs/>
          <w:lang w:val="hr-HR"/>
        </w:rPr>
        <w:t>"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koji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pretpostavlja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korisnici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plaćaju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punu</w:t>
      </w:r>
      <w:r w:rsidR="00547B3D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cijenu</w:t>
      </w:r>
      <w:r w:rsidR="00547B3D" w:rsidRPr="003064F1">
        <w:rPr>
          <w:rFonts w:ascii="Calibri" w:hAnsi="Calibri" w:cs="Calibri"/>
          <w:lang w:val="hr-HR"/>
        </w:rPr>
        <w:t xml:space="preserve">  </w:t>
      </w:r>
      <w:r>
        <w:rPr>
          <w:rFonts w:ascii="Calibri" w:hAnsi="Calibri" w:cs="Calibri"/>
          <w:lang w:val="hr-HR"/>
        </w:rPr>
        <w:t>naspram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D5446F">
        <w:rPr>
          <w:rFonts w:ascii="Calibri" w:hAnsi="Calibri" w:cs="Calibri"/>
          <w:lang w:val="hr-HR"/>
        </w:rPr>
        <w:t>razine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pruženih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usluga</w:t>
      </w:r>
      <w:r w:rsidR="00A71FC5" w:rsidRPr="003064F1">
        <w:rPr>
          <w:rFonts w:ascii="Calibri" w:hAnsi="Calibri" w:cs="Calibri"/>
          <w:lang w:val="hr-HR"/>
        </w:rPr>
        <w:t xml:space="preserve">. </w:t>
      </w:r>
    </w:p>
    <w:p w:rsidR="00A71FC5" w:rsidRPr="003064F1" w:rsidRDefault="00897B67" w:rsidP="00A71FC5">
      <w:pPr>
        <w:pStyle w:val="BodyText"/>
        <w:spacing w:line="360" w:lineRule="auto"/>
        <w:ind w:left="360"/>
        <w:rPr>
          <w:rFonts w:ascii="Calibri" w:hAnsi="Calibri" w:cs="Calibri"/>
          <w:b/>
          <w:u w:val="single"/>
          <w:lang w:val="hr-HR"/>
        </w:rPr>
      </w:pPr>
      <w:r>
        <w:rPr>
          <w:rFonts w:ascii="Calibri" w:hAnsi="Calibri" w:cs="Calibri"/>
          <w:b/>
          <w:u w:val="single"/>
          <w:lang w:val="bs-Latn-BA"/>
        </w:rPr>
        <w:t>Sigurnost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="005F127F">
        <w:rPr>
          <w:rFonts w:ascii="Calibri" w:hAnsi="Calibri" w:cs="Calibri"/>
          <w:b/>
          <w:u w:val="single"/>
          <w:lang w:val="hr-HR"/>
        </w:rPr>
        <w:t>ispred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 w:rsidR="005F127F">
        <w:rPr>
          <w:rFonts w:ascii="Calibri" w:hAnsi="Calibri" w:cs="Calibri"/>
          <w:b/>
          <w:u w:val="single"/>
          <w:lang w:val="hr-HR"/>
        </w:rPr>
        <w:t>svega</w:t>
      </w:r>
      <w:r w:rsidR="00A71FC5" w:rsidRPr="003064F1">
        <w:rPr>
          <w:rFonts w:ascii="Calibri" w:hAnsi="Calibri" w:cs="Calibri"/>
          <w:b/>
          <w:u w:val="single"/>
          <w:lang w:val="hr-HR"/>
        </w:rPr>
        <w:t>.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>
        <w:rPr>
          <w:rFonts w:ascii="Calibri" w:hAnsi="Calibri" w:cs="Calibri"/>
          <w:bCs/>
          <w:lang w:val="hr-HR"/>
        </w:rPr>
        <w:t>Sigurnost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treba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postati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najviši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prioritet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da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bi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se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smanjio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veliki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broj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udesa</w:t>
      </w:r>
      <w:r w:rsidR="00A71FC5" w:rsidRPr="003064F1">
        <w:rPr>
          <w:rFonts w:ascii="Calibri" w:hAnsi="Calibri" w:cs="Calibri"/>
          <w:bCs/>
          <w:lang w:val="hr-HR"/>
        </w:rPr>
        <w:t xml:space="preserve">, </w:t>
      </w:r>
      <w:r w:rsidR="005F127F">
        <w:rPr>
          <w:rFonts w:ascii="Calibri" w:hAnsi="Calibri" w:cs="Calibri"/>
          <w:bCs/>
          <w:lang w:val="hr-HR"/>
        </w:rPr>
        <w:t>posebno</w:t>
      </w:r>
      <w:r w:rsidR="00A71FC5" w:rsidRPr="003064F1">
        <w:rPr>
          <w:rFonts w:ascii="Calibri" w:hAnsi="Calibri" w:cs="Calibri"/>
          <w:bCs/>
          <w:lang w:val="bs-Latn-BA"/>
        </w:rPr>
        <w:t xml:space="preserve"> </w:t>
      </w:r>
      <w:r w:rsidR="005F127F">
        <w:rPr>
          <w:rFonts w:ascii="Calibri" w:hAnsi="Calibri" w:cs="Calibri"/>
          <w:bCs/>
          <w:lang w:val="hr-HR"/>
        </w:rPr>
        <w:t>u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podsektoru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>
        <w:rPr>
          <w:rFonts w:ascii="Calibri" w:hAnsi="Calibri" w:cs="Calibri"/>
          <w:bCs/>
          <w:lang w:val="hr-HR"/>
        </w:rPr>
        <w:t>cesta</w:t>
      </w:r>
      <w:r w:rsidR="00A71FC5" w:rsidRPr="003064F1">
        <w:rPr>
          <w:rFonts w:ascii="Calibri" w:hAnsi="Calibri" w:cs="Calibri"/>
          <w:bCs/>
          <w:lang w:val="hr-HR"/>
        </w:rPr>
        <w:t xml:space="preserve">, </w:t>
      </w:r>
      <w:r w:rsidR="005F127F">
        <w:rPr>
          <w:rFonts w:ascii="Calibri" w:hAnsi="Calibri" w:cs="Calibri"/>
          <w:bCs/>
          <w:lang w:val="hr-HR"/>
        </w:rPr>
        <w:t>i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da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bi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se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smanjili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relativno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visoki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društveni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troškovi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koji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proizilaze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iz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tih</w:t>
      </w:r>
      <w:r w:rsidR="00A71FC5" w:rsidRPr="003064F1">
        <w:rPr>
          <w:rFonts w:ascii="Calibri" w:hAnsi="Calibri" w:cs="Calibri"/>
          <w:bCs/>
          <w:lang w:val="hr-HR"/>
        </w:rPr>
        <w:t xml:space="preserve"> </w:t>
      </w:r>
      <w:r w:rsidR="005F127F">
        <w:rPr>
          <w:rFonts w:ascii="Calibri" w:hAnsi="Calibri" w:cs="Calibri"/>
          <w:bCs/>
          <w:lang w:val="hr-HR"/>
        </w:rPr>
        <w:t>udesa</w:t>
      </w:r>
      <w:r w:rsidR="00A71FC5" w:rsidRPr="003064F1">
        <w:rPr>
          <w:rFonts w:ascii="Calibri" w:hAnsi="Calibri" w:cs="Calibri"/>
          <w:bCs/>
          <w:lang w:val="hr-HR"/>
        </w:rPr>
        <w:t xml:space="preserve">. </w:t>
      </w:r>
    </w:p>
    <w:p w:rsidR="00A71FC5" w:rsidRPr="003064F1" w:rsidRDefault="005F127F" w:rsidP="00A71FC5">
      <w:pPr>
        <w:pStyle w:val="BodyText"/>
        <w:spacing w:line="360" w:lineRule="auto"/>
        <w:ind w:left="360"/>
        <w:rPr>
          <w:rFonts w:ascii="Calibri" w:hAnsi="Calibri" w:cs="Calibri"/>
          <w:lang w:val="hr-HR"/>
        </w:rPr>
      </w:pPr>
      <w:r>
        <w:rPr>
          <w:rFonts w:ascii="Calibri" w:hAnsi="Calibri" w:cs="Calibri"/>
          <w:b/>
          <w:u w:val="single"/>
          <w:lang w:val="hr-HR"/>
        </w:rPr>
        <w:t>Aktivno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se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odnositi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prema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okolišn</w:t>
      </w:r>
      <w:r>
        <w:rPr>
          <w:rFonts w:ascii="Calibri" w:hAnsi="Calibri" w:cs="Calibri"/>
          <w:b/>
          <w:u w:val="single"/>
          <w:lang w:val="bs-Cyrl-BA"/>
        </w:rPr>
        <w:t>im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i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društvenim</w:t>
      </w:r>
      <w:r w:rsidR="00A71FC5" w:rsidRPr="003064F1">
        <w:rPr>
          <w:rFonts w:ascii="Calibri" w:hAnsi="Calibri" w:cs="Calibri"/>
          <w:b/>
          <w:u w:val="single"/>
          <w:lang w:val="hr-HR"/>
        </w:rPr>
        <w:t xml:space="preserve"> </w:t>
      </w:r>
      <w:r>
        <w:rPr>
          <w:rFonts w:ascii="Calibri" w:hAnsi="Calibri" w:cs="Calibri"/>
          <w:b/>
          <w:u w:val="single"/>
          <w:lang w:val="hr-HR"/>
        </w:rPr>
        <w:t>pitanjima</w:t>
      </w:r>
      <w:r w:rsidR="00A71FC5" w:rsidRPr="003064F1">
        <w:rPr>
          <w:rFonts w:ascii="Calibri" w:hAnsi="Calibri" w:cs="Calibri"/>
          <w:b/>
          <w:u w:val="single"/>
          <w:lang w:val="hr-HR"/>
        </w:rPr>
        <w:t>.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Ovaj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princip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pretpostavlja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aktivan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odnos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prema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navedenim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pitanjima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i/>
          <w:lang w:val="hr-HR"/>
        </w:rPr>
        <w:t>Okvirnoj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897B67">
        <w:rPr>
          <w:rFonts w:ascii="Calibri" w:hAnsi="Calibri" w:cs="Calibri"/>
          <w:i/>
          <w:iCs/>
          <w:lang w:val="bs-Latn-BA"/>
        </w:rPr>
        <w:t>prometnoj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>
        <w:rPr>
          <w:rFonts w:ascii="Calibri" w:hAnsi="Calibri" w:cs="Calibri"/>
          <w:i/>
          <w:iCs/>
          <w:lang w:val="hr-HR"/>
        </w:rPr>
        <w:t>politici</w:t>
      </w:r>
      <w:r w:rsidR="00A71FC5" w:rsidRPr="003064F1">
        <w:rPr>
          <w:rFonts w:ascii="Calibri" w:hAnsi="Calibri" w:cs="Calibri"/>
          <w:lang w:val="hr-HR"/>
        </w:rPr>
        <w:t xml:space="preserve">. </w:t>
      </w:r>
    </w:p>
    <w:p w:rsidR="00A71FC5" w:rsidRPr="003064F1" w:rsidRDefault="005F127F" w:rsidP="00A71FC5">
      <w:pPr>
        <w:pStyle w:val="BodyText"/>
        <w:spacing w:line="360" w:lineRule="auto"/>
        <w:ind w:left="360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lastRenderedPageBreak/>
        <w:t>To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uključuje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mjere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mogu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doprinijeti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troškovno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najefektivnijem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načinu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smanjenja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ili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ublažavanja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negativnih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okoli</w:t>
      </w:r>
      <w:r w:rsidR="00BA35EA">
        <w:rPr>
          <w:rFonts w:ascii="Calibri" w:hAnsi="Calibri" w:cs="Calibri"/>
          <w:lang w:val="hr-HR"/>
        </w:rPr>
        <w:t>šnim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efekata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bs-Cyrl-BA"/>
        </w:rPr>
        <w:t>pro</w:t>
      </w:r>
      <w:r>
        <w:rPr>
          <w:rFonts w:ascii="Calibri" w:hAnsi="Calibri" w:cs="Calibri"/>
          <w:lang w:val="hr-HR"/>
        </w:rPr>
        <w:t>uzro</w:t>
      </w:r>
      <w:r w:rsidR="00D5446F">
        <w:rPr>
          <w:rFonts w:ascii="Calibri" w:hAnsi="Calibri" w:cs="Calibri"/>
          <w:lang w:val="hr-HR"/>
        </w:rPr>
        <w:t>čenih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BA35EA">
        <w:rPr>
          <w:rFonts w:ascii="Calibri" w:hAnsi="Calibri" w:cs="Calibri"/>
          <w:lang w:val="hr-HR"/>
        </w:rPr>
        <w:t>prometnim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operacijama</w:t>
      </w:r>
      <w:r w:rsidR="00A71FC5" w:rsidRPr="003064F1">
        <w:rPr>
          <w:rFonts w:ascii="Calibri" w:hAnsi="Calibri" w:cs="Calibri"/>
          <w:lang w:val="hr-HR"/>
        </w:rPr>
        <w:t xml:space="preserve">. </w:t>
      </w:r>
      <w:r>
        <w:rPr>
          <w:rFonts w:ascii="Calibri" w:hAnsi="Calibri" w:cs="Calibri"/>
          <w:lang w:val="hr-HR"/>
        </w:rPr>
        <w:t>Regulativa</w:t>
      </w:r>
      <w:r w:rsidR="0096792A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koja</w:t>
      </w:r>
      <w:r w:rsidR="0096792A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se</w:t>
      </w:r>
      <w:r w:rsidR="0096792A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odnosi</w:t>
      </w:r>
      <w:r w:rsidR="0096792A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</w:t>
      </w:r>
      <w:r w:rsidR="0096792A" w:rsidRPr="003064F1">
        <w:rPr>
          <w:rFonts w:ascii="Calibri" w:hAnsi="Calibri" w:cs="Calibri"/>
          <w:lang w:val="hr-HR"/>
        </w:rPr>
        <w:t xml:space="preserve"> </w:t>
      </w:r>
      <w:r w:rsidR="00D5446F">
        <w:rPr>
          <w:rFonts w:ascii="Calibri" w:hAnsi="Calibri" w:cs="Calibri"/>
          <w:lang w:val="hr-HR"/>
        </w:rPr>
        <w:t>u</w:t>
      </w:r>
      <w:r>
        <w:rPr>
          <w:rFonts w:ascii="Calibri" w:hAnsi="Calibri" w:cs="Calibri"/>
          <w:lang w:val="hr-HR"/>
        </w:rPr>
        <w:t>poslene</w:t>
      </w:r>
      <w:r w:rsidR="0096792A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96792A" w:rsidRPr="003064F1">
        <w:rPr>
          <w:rFonts w:ascii="Calibri" w:hAnsi="Calibri" w:cs="Calibri"/>
          <w:lang w:val="hr-HR"/>
        </w:rPr>
        <w:t xml:space="preserve"> </w:t>
      </w:r>
      <w:r w:rsidR="00BA35EA">
        <w:rPr>
          <w:rFonts w:ascii="Calibri" w:hAnsi="Calibri" w:cs="Calibri"/>
          <w:lang w:val="hr-HR"/>
        </w:rPr>
        <w:t>prometu</w:t>
      </w:r>
      <w:r w:rsidR="0096792A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treba</w:t>
      </w:r>
      <w:r w:rsidR="0096792A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uključivati</w:t>
      </w:r>
      <w:r w:rsidR="0096792A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socijalne</w:t>
      </w:r>
      <w:r w:rsidR="0096792A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aspekte</w:t>
      </w:r>
      <w:r w:rsidR="0096792A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a</w:t>
      </w:r>
      <w:r w:rsidR="00D3372E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primjena</w:t>
      </w:r>
      <w:r w:rsidR="00D3372E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takve</w:t>
      </w:r>
      <w:r w:rsidR="00D3372E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regulative</w:t>
      </w:r>
      <w:r w:rsidR="00D3372E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će</w:t>
      </w:r>
      <w:r w:rsidR="00D3372E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smanjiti</w:t>
      </w:r>
      <w:r w:rsidR="00D3372E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ut</w:t>
      </w:r>
      <w:r w:rsidR="00BA35EA">
        <w:rPr>
          <w:rFonts w:ascii="Calibri" w:hAnsi="Calibri" w:cs="Calibri"/>
          <w:lang w:val="hr-HR"/>
        </w:rPr>
        <w:t>je</w:t>
      </w:r>
      <w:r>
        <w:rPr>
          <w:rFonts w:ascii="Calibri" w:hAnsi="Calibri" w:cs="Calibri"/>
          <w:lang w:val="hr-HR"/>
        </w:rPr>
        <w:t>caj</w:t>
      </w:r>
      <w:r w:rsidR="00D3372E" w:rsidRPr="003064F1">
        <w:rPr>
          <w:rFonts w:ascii="Calibri" w:hAnsi="Calibri" w:cs="Calibri"/>
          <w:lang w:val="hr-HR"/>
        </w:rPr>
        <w:t xml:space="preserve"> „</w:t>
      </w:r>
      <w:r>
        <w:rPr>
          <w:rFonts w:ascii="Calibri" w:hAnsi="Calibri" w:cs="Calibri"/>
          <w:lang w:val="hr-HR"/>
        </w:rPr>
        <w:t>sive</w:t>
      </w:r>
      <w:r w:rsidR="00D3372E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ekonomije</w:t>
      </w:r>
      <w:r w:rsidR="00D3372E" w:rsidRPr="003064F1">
        <w:rPr>
          <w:rFonts w:ascii="Calibri" w:hAnsi="Calibri" w:cs="Calibri"/>
          <w:lang w:val="hr-HR"/>
        </w:rPr>
        <w:t>“.</w:t>
      </w:r>
    </w:p>
    <w:p w:rsidR="00A71FC5" w:rsidRPr="003064F1" w:rsidRDefault="00A71FC5" w:rsidP="00A71FC5">
      <w:pPr>
        <w:pStyle w:val="BodyText"/>
        <w:spacing w:line="360" w:lineRule="auto"/>
        <w:ind w:left="360"/>
        <w:rPr>
          <w:rFonts w:ascii="Calibri" w:hAnsi="Calibri" w:cs="Calibri"/>
          <w:b/>
          <w:u w:val="single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ind w:left="360"/>
        <w:rPr>
          <w:rFonts w:ascii="Calibri" w:hAnsi="Calibri" w:cs="Calibri"/>
          <w:b/>
          <w:u w:val="single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ind w:left="360"/>
        <w:rPr>
          <w:rFonts w:ascii="Calibri" w:hAnsi="Calibri" w:cs="Calibri"/>
          <w:b/>
          <w:u w:val="single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ind w:left="360"/>
        <w:rPr>
          <w:rFonts w:ascii="Calibri" w:hAnsi="Calibri" w:cs="Calibri"/>
          <w:b/>
          <w:u w:val="single"/>
          <w:lang w:val="hr-HR"/>
        </w:rPr>
      </w:pPr>
    </w:p>
    <w:p w:rsidR="00A71FC5" w:rsidRPr="003064F1" w:rsidRDefault="00A71FC5" w:rsidP="00A71FC5">
      <w:pPr>
        <w:pStyle w:val="BodyText"/>
        <w:numPr>
          <w:ilvl w:val="0"/>
          <w:numId w:val="36"/>
        </w:numPr>
        <w:spacing w:line="360" w:lineRule="auto"/>
        <w:ind w:left="540" w:hanging="540"/>
        <w:rPr>
          <w:rFonts w:ascii="Calibri" w:hAnsi="Calibri" w:cs="Calibri"/>
          <w:b/>
          <w:bCs/>
          <w:color w:val="000000"/>
          <w:sz w:val="28"/>
          <w:lang w:val="hr-HR"/>
        </w:rPr>
      </w:pPr>
      <w:r w:rsidRPr="003064F1">
        <w:rPr>
          <w:rFonts w:ascii="Calibri" w:hAnsi="Calibri" w:cs="Calibri"/>
          <w:b/>
          <w:bCs/>
          <w:color w:val="000000"/>
          <w:sz w:val="28"/>
          <w:lang w:val="hr-HR"/>
        </w:rPr>
        <w:br w:type="page"/>
      </w:r>
    </w:p>
    <w:p w:rsidR="00A71FC5" w:rsidRPr="003064F1" w:rsidRDefault="005F127F" w:rsidP="00A71FC5">
      <w:pPr>
        <w:pStyle w:val="Heading1"/>
        <w:rPr>
          <w:rFonts w:ascii="Calibri" w:hAnsi="Calibri" w:cs="Calibri"/>
          <w:lang w:val="hr-HR"/>
        </w:rPr>
      </w:pPr>
      <w:bookmarkStart w:id="39" w:name="_Toc418013393"/>
      <w:r>
        <w:rPr>
          <w:rFonts w:ascii="Calibri" w:hAnsi="Calibri" w:cs="Calibri"/>
          <w:lang w:val="hr-HR"/>
        </w:rPr>
        <w:lastRenderedPageBreak/>
        <w:t>Opredjeljenja</w:t>
      </w:r>
      <w:bookmarkEnd w:id="39"/>
    </w:p>
    <w:p w:rsidR="00A71FC5" w:rsidRPr="003064F1" w:rsidRDefault="005F127F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i/>
          <w:lang w:val="hr-HR"/>
        </w:rPr>
        <w:t>Sektor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 w:rsidR="00337822">
        <w:rPr>
          <w:rFonts w:ascii="Calibri" w:hAnsi="Calibri" w:cs="Calibri"/>
          <w:i/>
          <w:lang w:val="bs-Latn-BA"/>
        </w:rPr>
        <w:t>prometa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treba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doprinijeti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postizanju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</w:t>
      </w:r>
      <w:r>
        <w:rPr>
          <w:rFonts w:ascii="Calibri" w:hAnsi="Calibri" w:cs="Calibri"/>
          <w:lang w:val="bs-Cyrl-BA"/>
        </w:rPr>
        <w:t>lj</w:t>
      </w:r>
      <w:r>
        <w:rPr>
          <w:rFonts w:ascii="Calibri" w:hAnsi="Calibri" w:cs="Calibri"/>
          <w:lang w:val="hr-HR"/>
        </w:rPr>
        <w:t>edećih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ciljeva</w:t>
      </w:r>
      <w:r w:rsidR="00A71FC5" w:rsidRPr="003064F1">
        <w:rPr>
          <w:rFonts w:ascii="Calibri" w:hAnsi="Calibri" w:cs="Calibri"/>
          <w:lang w:val="hr-HR"/>
        </w:rPr>
        <w:t xml:space="preserve">: </w:t>
      </w:r>
    </w:p>
    <w:p w:rsidR="00A71FC5" w:rsidRPr="003064F1" w:rsidRDefault="005F127F" w:rsidP="00A71FC5">
      <w:pPr>
        <w:pStyle w:val="BodyText"/>
        <w:numPr>
          <w:ilvl w:val="0"/>
          <w:numId w:val="6"/>
        </w:numPr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stvoriti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337822">
        <w:rPr>
          <w:rFonts w:ascii="Calibri" w:hAnsi="Calibri" w:cs="Calibri"/>
          <w:lang w:val="hr-HR"/>
        </w:rPr>
        <w:t>vjete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održiv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uravnotežen</w:t>
      </w:r>
      <w:r w:rsidR="00C5277C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ekonomski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razv</w:t>
      </w:r>
      <w:r w:rsidR="00E17BBA">
        <w:rPr>
          <w:rFonts w:ascii="Calibri" w:hAnsi="Calibri" w:cs="Calibri"/>
          <w:lang w:val="hr-HR"/>
        </w:rPr>
        <w:t>itak</w:t>
      </w:r>
      <w:r w:rsidR="00A71FC5" w:rsidRPr="003064F1">
        <w:rPr>
          <w:rFonts w:ascii="Calibri" w:hAnsi="Calibri" w:cs="Calibri"/>
          <w:lang w:val="hr-HR"/>
        </w:rPr>
        <w:t xml:space="preserve">, </w:t>
      </w:r>
    </w:p>
    <w:p w:rsidR="00A71FC5" w:rsidRPr="003064F1" w:rsidRDefault="005F127F" w:rsidP="00A71FC5">
      <w:pPr>
        <w:pStyle w:val="BodyText"/>
        <w:numPr>
          <w:ilvl w:val="0"/>
          <w:numId w:val="6"/>
        </w:numPr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poboljšati</w:t>
      </w:r>
      <w:r w:rsidR="00C5277C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životni</w:t>
      </w:r>
      <w:r w:rsidR="00C5277C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standard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</w:p>
    <w:p w:rsidR="00A71FC5" w:rsidRPr="003064F1" w:rsidRDefault="005F127F" w:rsidP="00A71FC5">
      <w:pPr>
        <w:pStyle w:val="BodyText"/>
        <w:numPr>
          <w:ilvl w:val="0"/>
          <w:numId w:val="6"/>
        </w:numPr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ubrzati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integracije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5F127F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Mada</w:t>
      </w:r>
      <w:r w:rsidR="00E16C37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C5277C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zemlji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srednj</w:t>
      </w:r>
      <w:r w:rsidR="00660BD7">
        <w:rPr>
          <w:rFonts w:ascii="Calibri" w:hAnsi="Calibri" w:cs="Calibri"/>
          <w:lang w:val="hr-HR"/>
        </w:rPr>
        <w:t>o</w:t>
      </w:r>
      <w:r>
        <w:rPr>
          <w:rFonts w:ascii="Calibri" w:hAnsi="Calibri" w:cs="Calibri"/>
          <w:lang w:val="hr-HR"/>
        </w:rPr>
        <w:t>m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660BD7">
        <w:rPr>
          <w:rFonts w:ascii="Calibri" w:hAnsi="Calibri" w:cs="Calibri"/>
          <w:lang w:val="hr-HR"/>
        </w:rPr>
        <w:t xml:space="preserve">razinom </w:t>
      </w:r>
      <w:r>
        <w:rPr>
          <w:rFonts w:ascii="Calibri" w:hAnsi="Calibri" w:cs="Calibri"/>
          <w:lang w:val="hr-HR"/>
        </w:rPr>
        <w:t>prihoda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stanovništva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poput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Bosne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Hercegovine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nema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660BD7">
        <w:rPr>
          <w:rFonts w:ascii="Calibri" w:hAnsi="Calibri" w:cs="Calibri"/>
          <w:lang w:val="hr-HR"/>
        </w:rPr>
        <w:t>izravne</w:t>
      </w:r>
      <w:r w:rsidR="00C5277C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korelacije</w:t>
      </w:r>
      <w:r w:rsidR="00C5277C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između</w:t>
      </w:r>
      <w:r w:rsidR="00E327DE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i/>
          <w:lang w:val="hr-HR"/>
        </w:rPr>
        <w:t>Okvirne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337822">
        <w:rPr>
          <w:rFonts w:ascii="Calibri" w:hAnsi="Calibri" w:cs="Calibri"/>
          <w:i/>
          <w:iCs/>
          <w:lang w:val="bs-Latn-BA"/>
        </w:rPr>
        <w:t>prometne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>
        <w:rPr>
          <w:rFonts w:ascii="Calibri" w:hAnsi="Calibri" w:cs="Calibri"/>
          <w:i/>
          <w:iCs/>
          <w:lang w:val="hr-HR"/>
        </w:rPr>
        <w:t>politike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C5277C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C5277C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poboljšanja</w:t>
      </w:r>
      <w:r w:rsidR="00C5277C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životnog</w:t>
      </w:r>
      <w:r w:rsidR="00C5277C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standarda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="00337822">
        <w:rPr>
          <w:rFonts w:ascii="Calibri" w:hAnsi="Calibri" w:cs="Calibri"/>
          <w:lang w:val="hr-HR"/>
        </w:rPr>
        <w:t>Vijeće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ministara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BiH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vlade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entiteta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Brčko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337822">
        <w:rPr>
          <w:rFonts w:ascii="Calibri" w:hAnsi="Calibri" w:cs="Calibri"/>
          <w:lang w:val="hr-HR"/>
        </w:rPr>
        <w:t>d</w:t>
      </w:r>
      <w:r>
        <w:rPr>
          <w:rFonts w:ascii="Calibri" w:hAnsi="Calibri" w:cs="Calibri"/>
          <w:lang w:val="hr-HR"/>
        </w:rPr>
        <w:t>istrikta</w:t>
      </w:r>
      <w:r w:rsidR="00096960" w:rsidRPr="003064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BiH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čvrsto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opredijeljeni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poboljšanje</w:t>
      </w:r>
      <w:r w:rsidR="00C5277C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životnog</w:t>
      </w:r>
      <w:r w:rsidR="00C5277C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standarda</w:t>
      </w:r>
      <w:r w:rsidR="009D7EDB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preko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ciljeva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koji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koriste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kao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dva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glavna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strateška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pristupa</w:t>
      </w:r>
      <w:r w:rsidR="00E16C37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i/>
          <w:lang w:val="hr-HR"/>
        </w:rPr>
        <w:t>Okvirnu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337822">
        <w:rPr>
          <w:rFonts w:ascii="Calibri" w:hAnsi="Calibri" w:cs="Calibri"/>
          <w:i/>
          <w:iCs/>
          <w:lang w:val="bs-Latn-BA"/>
        </w:rPr>
        <w:t>prometnu</w:t>
      </w:r>
      <w:r w:rsidR="00A71FC5" w:rsidRPr="003064F1">
        <w:rPr>
          <w:rFonts w:ascii="Calibri" w:hAnsi="Calibri" w:cs="Calibri"/>
          <w:i/>
          <w:iCs/>
          <w:lang w:val="hr-HR"/>
        </w:rPr>
        <w:t xml:space="preserve"> </w:t>
      </w:r>
      <w:r>
        <w:rPr>
          <w:rFonts w:ascii="Calibri" w:hAnsi="Calibri" w:cs="Calibri"/>
          <w:i/>
          <w:iCs/>
          <w:lang w:val="hr-HR"/>
        </w:rPr>
        <w:t>politiku</w:t>
      </w:r>
      <w:r w:rsidR="00A71FC5" w:rsidRPr="003064F1">
        <w:rPr>
          <w:rFonts w:ascii="Calibri" w:hAnsi="Calibri" w:cs="Calibri"/>
          <w:lang w:val="hr-HR"/>
        </w:rPr>
        <w:t>:</w:t>
      </w:r>
    </w:p>
    <w:p w:rsidR="00A71FC5" w:rsidRPr="003064F1" w:rsidRDefault="005F127F" w:rsidP="00A71FC5">
      <w:pPr>
        <w:pStyle w:val="BodyText"/>
        <w:numPr>
          <w:ilvl w:val="0"/>
          <w:numId w:val="7"/>
        </w:numPr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podst</w:t>
      </w:r>
      <w:r w:rsidR="00337822">
        <w:rPr>
          <w:rFonts w:ascii="Calibri" w:hAnsi="Calibri" w:cs="Calibri"/>
          <w:lang w:val="hr-HR"/>
        </w:rPr>
        <w:t>je</w:t>
      </w:r>
      <w:r>
        <w:rPr>
          <w:rFonts w:ascii="Calibri" w:hAnsi="Calibri" w:cs="Calibri"/>
          <w:lang w:val="hr-HR"/>
        </w:rPr>
        <w:t>canje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integracije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regionalne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</w:t>
      </w:r>
      <w:r w:rsidR="00660BD7">
        <w:rPr>
          <w:rFonts w:ascii="Calibri" w:hAnsi="Calibri" w:cs="Calibri"/>
          <w:lang w:val="hr-HR"/>
        </w:rPr>
        <w:t>u</w:t>
      </w:r>
      <w:r>
        <w:rPr>
          <w:rFonts w:ascii="Calibri" w:hAnsi="Calibri" w:cs="Calibri"/>
          <w:lang w:val="hr-HR"/>
        </w:rPr>
        <w:t>radnje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</w:p>
    <w:p w:rsidR="00A71FC5" w:rsidRPr="003064F1" w:rsidRDefault="005F127F" w:rsidP="00A71FC5">
      <w:pPr>
        <w:pStyle w:val="BodyText"/>
        <w:numPr>
          <w:ilvl w:val="0"/>
          <w:numId w:val="7"/>
        </w:numPr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podst</w:t>
      </w:r>
      <w:r w:rsidR="00337822">
        <w:rPr>
          <w:rFonts w:ascii="Calibri" w:hAnsi="Calibri" w:cs="Calibri"/>
          <w:lang w:val="hr-HR"/>
        </w:rPr>
        <w:t>je</w:t>
      </w:r>
      <w:r>
        <w:rPr>
          <w:rFonts w:ascii="Calibri" w:hAnsi="Calibri" w:cs="Calibri"/>
          <w:lang w:val="hr-HR"/>
        </w:rPr>
        <w:t>canje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održivog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društvenog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ekonomskog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razv</w:t>
      </w:r>
      <w:r w:rsidR="00660BD7">
        <w:rPr>
          <w:rFonts w:ascii="Calibri" w:hAnsi="Calibri" w:cs="Calibri"/>
          <w:lang w:val="hr-HR"/>
        </w:rPr>
        <w:t>itka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A71FC5" w:rsidP="00A71FC5">
      <w:pPr>
        <w:pStyle w:val="Heading2"/>
        <w:rPr>
          <w:rFonts w:ascii="Calibri" w:hAnsi="Calibri" w:cs="Calibri"/>
        </w:rPr>
      </w:pPr>
      <w:r w:rsidRPr="003064F1">
        <w:rPr>
          <w:rFonts w:ascii="Calibri" w:hAnsi="Calibri" w:cs="Calibri"/>
        </w:rPr>
        <w:t xml:space="preserve"> </w:t>
      </w:r>
      <w:bookmarkStart w:id="40" w:name="_Toc418013394"/>
      <w:r w:rsidR="005F127F">
        <w:rPr>
          <w:rFonts w:ascii="Calibri" w:hAnsi="Calibri" w:cs="Calibri"/>
        </w:rPr>
        <w:t>Podst</w:t>
      </w:r>
      <w:r w:rsidR="00A02507">
        <w:rPr>
          <w:rFonts w:ascii="Calibri" w:hAnsi="Calibri" w:cs="Calibri"/>
        </w:rPr>
        <w:t>je</w:t>
      </w:r>
      <w:r w:rsidR="005F127F">
        <w:rPr>
          <w:rFonts w:ascii="Calibri" w:hAnsi="Calibri" w:cs="Calibri"/>
        </w:rPr>
        <w:t>canje</w:t>
      </w:r>
      <w:r w:rsidRPr="003064F1">
        <w:rPr>
          <w:rFonts w:ascii="Calibri" w:hAnsi="Calibri" w:cs="Calibri"/>
        </w:rPr>
        <w:t xml:space="preserve"> </w:t>
      </w:r>
      <w:r w:rsidR="005F127F">
        <w:rPr>
          <w:rFonts w:ascii="Calibri" w:hAnsi="Calibri" w:cs="Calibri"/>
        </w:rPr>
        <w:t>EU</w:t>
      </w:r>
      <w:r w:rsidRPr="003064F1">
        <w:rPr>
          <w:rFonts w:ascii="Calibri" w:hAnsi="Calibri" w:cs="Calibri"/>
        </w:rPr>
        <w:t xml:space="preserve"> </w:t>
      </w:r>
      <w:r w:rsidR="005F127F">
        <w:rPr>
          <w:rFonts w:ascii="Calibri" w:hAnsi="Calibri" w:cs="Calibri"/>
        </w:rPr>
        <w:t>integracije</w:t>
      </w:r>
      <w:r w:rsidRPr="003064F1">
        <w:rPr>
          <w:rFonts w:ascii="Calibri" w:hAnsi="Calibri" w:cs="Calibri"/>
        </w:rPr>
        <w:t xml:space="preserve"> </w:t>
      </w:r>
      <w:r w:rsidR="005F127F">
        <w:rPr>
          <w:rFonts w:ascii="Calibri" w:hAnsi="Calibri" w:cs="Calibri"/>
        </w:rPr>
        <w:t>i</w:t>
      </w:r>
      <w:r w:rsidRPr="003064F1">
        <w:rPr>
          <w:rFonts w:ascii="Calibri" w:hAnsi="Calibri" w:cs="Calibri"/>
        </w:rPr>
        <w:t xml:space="preserve"> </w:t>
      </w:r>
      <w:r w:rsidR="005F127F">
        <w:rPr>
          <w:rFonts w:ascii="Calibri" w:hAnsi="Calibri" w:cs="Calibri"/>
        </w:rPr>
        <w:t>regionalne</w:t>
      </w:r>
      <w:r w:rsidRPr="003064F1">
        <w:rPr>
          <w:rFonts w:ascii="Calibri" w:hAnsi="Calibri" w:cs="Calibri"/>
        </w:rPr>
        <w:t xml:space="preserve"> </w:t>
      </w:r>
      <w:r w:rsidR="005F127F">
        <w:rPr>
          <w:rFonts w:ascii="Calibri" w:hAnsi="Calibri" w:cs="Calibri"/>
        </w:rPr>
        <w:t>s</w:t>
      </w:r>
      <w:r w:rsidR="00660BD7">
        <w:rPr>
          <w:rFonts w:ascii="Calibri" w:hAnsi="Calibri" w:cs="Calibri"/>
        </w:rPr>
        <w:t>u</w:t>
      </w:r>
      <w:r w:rsidR="005F127F">
        <w:rPr>
          <w:rFonts w:ascii="Calibri" w:hAnsi="Calibri" w:cs="Calibri"/>
        </w:rPr>
        <w:t>radnje</w:t>
      </w:r>
      <w:bookmarkEnd w:id="40"/>
    </w:p>
    <w:p w:rsidR="00A71FC5" w:rsidRPr="003064F1" w:rsidRDefault="005F127F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i/>
          <w:lang w:val="hr-HR"/>
        </w:rPr>
        <w:t>Sektor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>
        <w:rPr>
          <w:rFonts w:ascii="Calibri" w:hAnsi="Calibri" w:cs="Calibri"/>
          <w:lang w:val="hr-HR"/>
        </w:rPr>
        <w:t>treba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doprinijeti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procesu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integracije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EU</w:t>
      </w:r>
      <w:r w:rsidR="00A71FC5" w:rsidRPr="003064F1">
        <w:rPr>
          <w:rFonts w:ascii="Calibri" w:hAnsi="Calibri" w:cs="Calibri"/>
          <w:lang w:val="hr-HR"/>
        </w:rPr>
        <w:t xml:space="preserve">. </w:t>
      </w:r>
      <w:r>
        <w:rPr>
          <w:rFonts w:ascii="Calibri" w:hAnsi="Calibri" w:cs="Calibri"/>
          <w:i/>
          <w:lang w:val="hr-HR"/>
        </w:rPr>
        <w:t>Protokol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>
        <w:rPr>
          <w:rFonts w:ascii="Calibri" w:hAnsi="Calibri" w:cs="Calibri"/>
          <w:i/>
          <w:lang w:val="hr-HR"/>
        </w:rPr>
        <w:t>o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>
        <w:rPr>
          <w:rFonts w:ascii="Calibri" w:hAnsi="Calibri" w:cs="Calibri"/>
          <w:i/>
          <w:lang w:val="hr-HR"/>
        </w:rPr>
        <w:t>kopnenom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 w:rsidR="00A02507">
        <w:rPr>
          <w:rFonts w:ascii="Calibri" w:hAnsi="Calibri" w:cs="Calibri"/>
          <w:i/>
          <w:lang w:val="bs-Latn-BA"/>
        </w:rPr>
        <w:t>prometu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sadržan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"</w:t>
      </w:r>
      <w:r>
        <w:rPr>
          <w:rFonts w:ascii="Calibri" w:hAnsi="Calibri" w:cs="Calibri"/>
          <w:lang w:val="hr-HR"/>
        </w:rPr>
        <w:t>Sporazumu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stabilizaciji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pridruživanju</w:t>
      </w:r>
      <w:r w:rsidR="00A71FC5" w:rsidRPr="003064F1">
        <w:rPr>
          <w:rFonts w:ascii="Calibri" w:hAnsi="Calibri" w:cs="Calibri"/>
          <w:lang w:val="hr-HR"/>
        </w:rPr>
        <w:t xml:space="preserve">", </w:t>
      </w:r>
      <w:r>
        <w:rPr>
          <w:rFonts w:ascii="Calibri" w:hAnsi="Calibri" w:cs="Calibri"/>
          <w:lang w:val="hr-HR"/>
        </w:rPr>
        <w:t>identifi</w:t>
      </w:r>
      <w:r w:rsidR="00A02507">
        <w:rPr>
          <w:rFonts w:ascii="Calibri" w:hAnsi="Calibri" w:cs="Calibri"/>
          <w:lang w:val="hr-HR"/>
        </w:rPr>
        <w:t>cirao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obuhvat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reforme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restruktuiranja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i/>
          <w:lang w:val="hr-HR"/>
        </w:rPr>
        <w:t>Sektora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dostignut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sada</w:t>
      </w:r>
      <w:r w:rsidR="00A71FC5" w:rsidRPr="003064F1">
        <w:rPr>
          <w:rFonts w:ascii="Calibri" w:hAnsi="Calibri" w:cs="Calibri"/>
          <w:lang w:val="hr-HR"/>
        </w:rPr>
        <w:t xml:space="preserve">. </w:t>
      </w:r>
      <w:r>
        <w:rPr>
          <w:rFonts w:ascii="Calibri" w:hAnsi="Calibri" w:cs="Calibri"/>
          <w:lang w:val="hr-HR"/>
        </w:rPr>
        <w:t>To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pruža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660BD7">
        <w:rPr>
          <w:rFonts w:ascii="Calibri" w:hAnsi="Calibri" w:cs="Calibri"/>
          <w:lang w:val="hr-HR"/>
        </w:rPr>
        <w:t>temelj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</w:t>
      </w:r>
      <w:r w:rsidR="00660BD7">
        <w:rPr>
          <w:rFonts w:ascii="Calibri" w:hAnsi="Calibri" w:cs="Calibri"/>
          <w:lang w:val="hr-HR"/>
        </w:rPr>
        <w:t>u</w:t>
      </w:r>
      <w:r>
        <w:rPr>
          <w:rFonts w:ascii="Calibri" w:hAnsi="Calibri" w:cs="Calibri"/>
          <w:lang w:val="hr-HR"/>
        </w:rPr>
        <w:t>radnju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</w:t>
      </w:r>
      <w:r>
        <w:rPr>
          <w:rFonts w:ascii="Calibri" w:hAnsi="Calibri" w:cs="Calibri"/>
          <w:lang w:val="bs-Cyrl-BA"/>
        </w:rPr>
        <w:t>lj</w:t>
      </w:r>
      <w:r>
        <w:rPr>
          <w:rFonts w:ascii="Calibri" w:hAnsi="Calibri" w:cs="Calibri"/>
          <w:lang w:val="hr-HR"/>
        </w:rPr>
        <w:t>edećim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pitanjima</w:t>
      </w:r>
      <w:r w:rsidR="00A71FC5" w:rsidRPr="003064F1">
        <w:rPr>
          <w:rFonts w:ascii="Calibri" w:hAnsi="Calibri" w:cs="Calibri"/>
          <w:lang w:val="hr-HR"/>
        </w:rPr>
        <w:t xml:space="preserve">: </w:t>
      </w:r>
    </w:p>
    <w:p w:rsidR="00A71FC5" w:rsidRPr="003064F1" w:rsidRDefault="005F127F" w:rsidP="00A71FC5">
      <w:pPr>
        <w:pStyle w:val="ListBullet"/>
        <w:numPr>
          <w:ilvl w:val="0"/>
          <w:numId w:val="4"/>
        </w:numPr>
        <w:tabs>
          <w:tab w:val="left" w:pos="720"/>
        </w:tabs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Koordiniran</w:t>
      </w:r>
      <w:r w:rsidR="00E16C37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razv</w:t>
      </w:r>
      <w:r w:rsidR="00660BD7">
        <w:rPr>
          <w:rFonts w:ascii="Calibri" w:hAnsi="Calibri" w:cs="Calibri"/>
          <w:lang w:val="hr-HR"/>
        </w:rPr>
        <w:t>itak</w:t>
      </w:r>
      <w:r w:rsidR="00E16C37" w:rsidRPr="003064F1">
        <w:rPr>
          <w:rFonts w:ascii="Calibri" w:hAnsi="Calibri" w:cs="Calibri"/>
          <w:lang w:val="hr-HR"/>
        </w:rPr>
        <w:t xml:space="preserve"> </w:t>
      </w:r>
      <w:r w:rsidR="00A02507">
        <w:rPr>
          <w:rFonts w:ascii="Calibri" w:hAnsi="Calibri" w:cs="Calibri"/>
          <w:lang w:val="hr-HR"/>
        </w:rPr>
        <w:t>prometne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infrastrukture</w:t>
      </w:r>
      <w:r w:rsidR="00A71FC5" w:rsidRPr="003064F1">
        <w:rPr>
          <w:rFonts w:ascii="Calibri" w:hAnsi="Calibri" w:cs="Calibri"/>
          <w:lang w:val="hr-HR"/>
        </w:rPr>
        <w:t>,</w:t>
      </w:r>
    </w:p>
    <w:p w:rsidR="00A71FC5" w:rsidRPr="003064F1" w:rsidRDefault="005F127F" w:rsidP="00A71FC5">
      <w:pPr>
        <w:pStyle w:val="ListBullet"/>
        <w:numPr>
          <w:ilvl w:val="0"/>
          <w:numId w:val="4"/>
        </w:numPr>
        <w:tabs>
          <w:tab w:val="left" w:pos="720"/>
        </w:tabs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pristup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tržištu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recipročno</w:t>
      </w:r>
      <w:r>
        <w:rPr>
          <w:rFonts w:ascii="Calibri" w:hAnsi="Calibri" w:cs="Calibri"/>
          <w:lang w:val="bs-Latn-BA"/>
        </w:rPr>
        <w:t>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osnovu</w:t>
      </w:r>
      <w:r w:rsidR="00A71FC5" w:rsidRPr="003064F1">
        <w:rPr>
          <w:rFonts w:ascii="Calibri" w:hAnsi="Calibri" w:cs="Calibri"/>
          <w:lang w:val="bs-Latn-BA"/>
        </w:rPr>
        <w:t>,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oblasti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A02507">
        <w:rPr>
          <w:rFonts w:ascii="Calibri" w:hAnsi="Calibri" w:cs="Calibri"/>
          <w:lang w:val="hr-HR"/>
        </w:rPr>
        <w:t>cestovnog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željezničkog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660BD7">
        <w:rPr>
          <w:rFonts w:ascii="Calibri" w:hAnsi="Calibri" w:cs="Calibri"/>
          <w:lang w:val="hr-HR"/>
        </w:rPr>
        <w:t>prometa</w:t>
      </w:r>
      <w:r w:rsidR="00A71FC5" w:rsidRPr="003064F1">
        <w:rPr>
          <w:rFonts w:ascii="Calibri" w:hAnsi="Calibri" w:cs="Calibri"/>
          <w:lang w:val="hr-HR"/>
        </w:rPr>
        <w:t>,</w:t>
      </w:r>
    </w:p>
    <w:p w:rsidR="00A71FC5" w:rsidRPr="003064F1" w:rsidRDefault="005F127F" w:rsidP="00A71FC5">
      <w:pPr>
        <w:pStyle w:val="ListBullet"/>
        <w:numPr>
          <w:ilvl w:val="0"/>
          <w:numId w:val="4"/>
        </w:numPr>
        <w:tabs>
          <w:tab w:val="left" w:pos="720"/>
        </w:tabs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bitne</w:t>
      </w:r>
      <w:r w:rsidR="00E16C37" w:rsidRPr="003064F1">
        <w:rPr>
          <w:rFonts w:ascii="Calibri" w:hAnsi="Calibri" w:cs="Calibri"/>
          <w:lang w:val="hr-HR"/>
        </w:rPr>
        <w:t xml:space="preserve">  </w:t>
      </w:r>
      <w:r>
        <w:rPr>
          <w:rFonts w:ascii="Calibri" w:hAnsi="Calibri" w:cs="Calibri"/>
          <w:lang w:val="hr-HR"/>
        </w:rPr>
        <w:t>zakonske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administrativne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mjere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podrške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uključujući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komercijalne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poreske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društvene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tehničke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mjere</w:t>
      </w:r>
      <w:r w:rsidR="00A71FC5" w:rsidRPr="003064F1">
        <w:rPr>
          <w:rFonts w:ascii="Calibri" w:hAnsi="Calibri" w:cs="Calibri"/>
          <w:lang w:val="hr-HR"/>
        </w:rPr>
        <w:t>,</w:t>
      </w:r>
    </w:p>
    <w:p w:rsidR="00A71FC5" w:rsidRPr="003064F1" w:rsidRDefault="005F127F" w:rsidP="00A71FC5">
      <w:pPr>
        <w:pStyle w:val="ListBullet"/>
        <w:numPr>
          <w:ilvl w:val="0"/>
          <w:numId w:val="4"/>
        </w:numPr>
        <w:tabs>
          <w:tab w:val="left" w:pos="720"/>
        </w:tabs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razvijanje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A02507">
        <w:rPr>
          <w:rFonts w:ascii="Calibri" w:hAnsi="Calibri" w:cs="Calibri"/>
          <w:lang w:val="hr-HR"/>
        </w:rPr>
        <w:t>prometnog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</w:t>
      </w:r>
      <w:r w:rsidR="00660BD7">
        <w:rPr>
          <w:rFonts w:ascii="Calibri" w:hAnsi="Calibri" w:cs="Calibri"/>
          <w:lang w:val="hr-HR"/>
        </w:rPr>
        <w:t>ustava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koji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ispunjava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okoli</w:t>
      </w:r>
      <w:r w:rsidR="00A02507">
        <w:rPr>
          <w:rFonts w:ascii="Calibri" w:hAnsi="Calibri" w:cs="Calibri"/>
          <w:lang w:val="hr-HR"/>
        </w:rPr>
        <w:t>šne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potrebe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kao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redov</w:t>
      </w:r>
      <w:r w:rsidR="00D24579">
        <w:rPr>
          <w:rFonts w:ascii="Calibri" w:hAnsi="Calibri" w:cs="Calibri"/>
          <w:lang w:val="hr-HR"/>
        </w:rPr>
        <w:t>ita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razmjena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informacija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A02507">
        <w:rPr>
          <w:rFonts w:ascii="Calibri" w:hAnsi="Calibri" w:cs="Calibri"/>
          <w:lang w:val="hr-HR"/>
        </w:rPr>
        <w:t>prometnoj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politici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posebno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D24579">
        <w:rPr>
          <w:rFonts w:ascii="Calibri" w:hAnsi="Calibri" w:cs="Calibri"/>
          <w:lang w:val="hr-HR"/>
        </w:rPr>
        <w:t>s</w:t>
      </w:r>
      <w:r>
        <w:rPr>
          <w:rFonts w:ascii="Calibri" w:hAnsi="Calibri" w:cs="Calibri"/>
          <w:lang w:val="hr-HR"/>
        </w:rPr>
        <w:t>vezi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sa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A02507">
        <w:rPr>
          <w:rFonts w:ascii="Calibri" w:hAnsi="Calibri" w:cs="Calibri"/>
          <w:lang w:val="hr-HR"/>
        </w:rPr>
        <w:t>prometnom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infrastrukturom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A71FC5" w:rsidP="00A71FC5">
      <w:pPr>
        <w:pStyle w:val="ListBullet"/>
        <w:numPr>
          <w:ilvl w:val="0"/>
          <w:numId w:val="0"/>
        </w:numPr>
        <w:tabs>
          <w:tab w:val="left" w:pos="720"/>
        </w:tabs>
        <w:spacing w:line="360" w:lineRule="auto"/>
        <w:ind w:left="360"/>
        <w:rPr>
          <w:rFonts w:ascii="Calibri" w:hAnsi="Calibri" w:cs="Calibri"/>
          <w:lang w:val="hr-HR"/>
        </w:rPr>
      </w:pPr>
    </w:p>
    <w:p w:rsidR="00A71FC5" w:rsidRPr="003064F1" w:rsidRDefault="00A71FC5" w:rsidP="00A71FC5">
      <w:pPr>
        <w:pStyle w:val="ListBullet"/>
        <w:numPr>
          <w:ilvl w:val="0"/>
          <w:numId w:val="0"/>
        </w:numPr>
        <w:tabs>
          <w:tab w:val="left" w:pos="720"/>
        </w:tabs>
        <w:spacing w:line="360" w:lineRule="auto"/>
        <w:ind w:left="360"/>
        <w:rPr>
          <w:rFonts w:ascii="Calibri" w:hAnsi="Calibri" w:cs="Calibri"/>
          <w:lang w:val="hr-HR"/>
        </w:rPr>
      </w:pPr>
    </w:p>
    <w:p w:rsidR="00A71FC5" w:rsidRPr="003064F1" w:rsidRDefault="00A71FC5" w:rsidP="00A71FC5">
      <w:pPr>
        <w:pStyle w:val="ListBullet"/>
        <w:numPr>
          <w:ilvl w:val="0"/>
          <w:numId w:val="0"/>
        </w:numPr>
        <w:tabs>
          <w:tab w:val="left" w:pos="720"/>
        </w:tabs>
        <w:spacing w:line="360" w:lineRule="auto"/>
        <w:ind w:left="360"/>
        <w:rPr>
          <w:rFonts w:ascii="Calibri" w:hAnsi="Calibri" w:cs="Calibri"/>
          <w:lang w:val="hr-HR"/>
        </w:rPr>
      </w:pPr>
    </w:p>
    <w:p w:rsidR="00A71FC5" w:rsidRPr="003064F1" w:rsidRDefault="00A71FC5" w:rsidP="00A71FC5">
      <w:pPr>
        <w:pStyle w:val="ListBullet"/>
        <w:numPr>
          <w:ilvl w:val="0"/>
          <w:numId w:val="0"/>
        </w:numPr>
        <w:tabs>
          <w:tab w:val="left" w:pos="720"/>
        </w:tabs>
        <w:spacing w:line="360" w:lineRule="auto"/>
        <w:ind w:left="360"/>
        <w:rPr>
          <w:rFonts w:ascii="Calibri" w:hAnsi="Calibri" w:cs="Calibri"/>
          <w:lang w:val="hr-HR"/>
        </w:rPr>
      </w:pPr>
    </w:p>
    <w:p w:rsidR="00A71FC5" w:rsidRPr="003064F1" w:rsidRDefault="005F127F" w:rsidP="00A71FC5">
      <w:pPr>
        <w:pStyle w:val="ListBullet"/>
        <w:numPr>
          <w:ilvl w:val="0"/>
          <w:numId w:val="0"/>
        </w:numPr>
        <w:tabs>
          <w:tab w:val="left" w:pos="720"/>
        </w:tabs>
        <w:spacing w:line="360" w:lineRule="auto"/>
        <w:ind w:left="360" w:hanging="360"/>
        <w:rPr>
          <w:rFonts w:ascii="Calibri" w:hAnsi="Calibri" w:cs="Calibri"/>
          <w:color w:val="FF0000"/>
          <w:lang w:val="hr-HR"/>
        </w:rPr>
      </w:pPr>
      <w:r>
        <w:rPr>
          <w:rFonts w:ascii="Calibri" w:hAnsi="Calibri" w:cs="Calibri"/>
          <w:lang w:val="hr-HR"/>
        </w:rPr>
        <w:lastRenderedPageBreak/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tom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smislu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vlasti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color w:val="FF0000"/>
          <w:lang w:val="hr-HR"/>
        </w:rPr>
        <w:t xml:space="preserve"> </w:t>
      </w:r>
      <w:r>
        <w:rPr>
          <w:rFonts w:ascii="Calibri" w:hAnsi="Calibri" w:cs="Calibri"/>
          <w:lang w:val="hr-HR"/>
        </w:rPr>
        <w:t>Bosni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Hercegovini</w:t>
      </w:r>
      <w:r w:rsidR="00A71FC5" w:rsidRPr="003064F1">
        <w:rPr>
          <w:rFonts w:ascii="Calibri" w:hAnsi="Calibri" w:cs="Calibri"/>
          <w:color w:val="FF0000"/>
          <w:lang w:val="hr-HR"/>
        </w:rPr>
        <w:t xml:space="preserve"> </w:t>
      </w:r>
      <w:r>
        <w:rPr>
          <w:rFonts w:ascii="Calibri" w:hAnsi="Calibri" w:cs="Calibri"/>
          <w:lang w:val="hr-HR"/>
        </w:rPr>
        <w:t>su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opred</w:t>
      </w:r>
      <w:r>
        <w:rPr>
          <w:rFonts w:ascii="Calibri" w:hAnsi="Calibri" w:cs="Calibri"/>
          <w:lang w:val="bs-Latn-BA"/>
        </w:rPr>
        <w:t>i</w:t>
      </w:r>
      <w:r>
        <w:rPr>
          <w:rFonts w:ascii="Calibri" w:hAnsi="Calibri" w:cs="Calibri"/>
          <w:lang w:val="hr-HR"/>
        </w:rPr>
        <w:t>jeljene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izvršenju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</w:t>
      </w:r>
      <w:r>
        <w:rPr>
          <w:rFonts w:ascii="Calibri" w:hAnsi="Calibri" w:cs="Calibri"/>
          <w:lang w:val="bs-Cyrl-BA"/>
        </w:rPr>
        <w:t>lj</w:t>
      </w:r>
      <w:r>
        <w:rPr>
          <w:rFonts w:ascii="Calibri" w:hAnsi="Calibri" w:cs="Calibri"/>
          <w:lang w:val="hr-HR"/>
        </w:rPr>
        <w:t>edećih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aktivnosti</w:t>
      </w:r>
      <w:r w:rsidR="00A71FC5" w:rsidRPr="003064F1">
        <w:rPr>
          <w:rFonts w:ascii="Calibri" w:hAnsi="Calibri" w:cs="Calibri"/>
          <w:lang w:val="hr-HR"/>
        </w:rPr>
        <w:t xml:space="preserve">: </w:t>
      </w:r>
    </w:p>
    <w:tbl>
      <w:tblPr>
        <w:tblW w:w="918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000" w:firstRow="0" w:lastRow="0" w:firstColumn="0" w:lastColumn="0" w:noHBand="0" w:noVBand="0"/>
      </w:tblPr>
      <w:tblGrid>
        <w:gridCol w:w="9180"/>
      </w:tblGrid>
      <w:tr w:rsidR="00A71FC5" w:rsidRPr="003064F1" w:rsidTr="006E364F">
        <w:tc>
          <w:tcPr>
            <w:tcW w:w="9180" w:type="dxa"/>
            <w:shd w:val="clear" w:color="auto" w:fill="EAF1DD" w:themeFill="accent3" w:themeFillTint="33"/>
          </w:tcPr>
          <w:p w:rsidR="00A71FC5" w:rsidRPr="003064F1" w:rsidRDefault="005F127F" w:rsidP="005B5321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Nastaviti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koordinaciju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sa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EU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="00D24579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s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vezi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sa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planiranjem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infrastrukture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propisa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Sektoru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. </w:t>
            </w:r>
          </w:p>
        </w:tc>
      </w:tr>
      <w:tr w:rsidR="00A71FC5" w:rsidRPr="003064F1" w:rsidTr="006E364F">
        <w:tc>
          <w:tcPr>
            <w:tcW w:w="9180" w:type="dxa"/>
            <w:shd w:val="clear" w:color="auto" w:fill="EAF1DD" w:themeFill="accent3" w:themeFillTint="33"/>
          </w:tcPr>
          <w:p w:rsidR="00A71FC5" w:rsidRPr="003064F1" w:rsidRDefault="005F127F" w:rsidP="00D24579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Na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raznim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="00D24579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razinama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vlast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će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uspostaviti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procedure</w:t>
            </w:r>
            <w:r w:rsidR="005B5321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o</w:t>
            </w:r>
            <w:r w:rsidR="000A4FAF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siguranje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konzistentnosti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Okvirne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="000A4FAF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prometne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politike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sa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predstojećim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dokumentima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elabori</w:t>
            </w:r>
            <w:r w:rsidR="000A4FAF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r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anim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na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="00D24579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razini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entiteta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Brčko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="000A4FAF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d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istrikta</w:t>
            </w:r>
            <w:r w:rsidR="00096960" w:rsidRPr="003064F1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BiH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kantona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ili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op</w:t>
            </w:r>
            <w:r w:rsidR="000A4FAF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ć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ina</w:t>
            </w:r>
          </w:p>
        </w:tc>
      </w:tr>
      <w:tr w:rsidR="00A71FC5" w:rsidRPr="003064F1" w:rsidTr="006E364F">
        <w:tc>
          <w:tcPr>
            <w:tcW w:w="9180" w:type="dxa"/>
            <w:shd w:val="clear" w:color="auto" w:fill="EAF1DD" w:themeFill="accent3" w:themeFillTint="33"/>
          </w:tcPr>
          <w:p w:rsidR="00A71FC5" w:rsidRPr="003064F1" w:rsidRDefault="005F127F" w:rsidP="00D24579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</w:t>
            </w:r>
            <w:r w:rsidR="00D24579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duzeti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potrebne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korake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razv</w:t>
            </w:r>
            <w:r w:rsidR="00D24579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itak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multimodalne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regionalne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="000A4FAF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prometne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mreže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rPr>
          <w:cantSplit/>
        </w:trPr>
        <w:tc>
          <w:tcPr>
            <w:tcW w:w="9180" w:type="dxa"/>
            <w:shd w:val="clear" w:color="auto" w:fill="EAF1DD" w:themeFill="accent3" w:themeFillTint="33"/>
          </w:tcPr>
          <w:p w:rsidR="00A71FC5" w:rsidRPr="003064F1" w:rsidRDefault="005F127F" w:rsidP="00D24579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hr-BA"/>
              </w:rPr>
              <w:t>P</w:t>
            </w:r>
            <w:r w:rsidR="00D24579">
              <w:rPr>
                <w:rFonts w:ascii="Calibri" w:hAnsi="Calibri" w:cs="Calibri"/>
                <w:b/>
                <w:bCs/>
                <w:sz w:val="20"/>
                <w:szCs w:val="20"/>
                <w:lang w:val="hr-BA"/>
              </w:rPr>
              <w:t>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duzeti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sve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potrebn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bs-Latn-BA"/>
              </w:rPr>
              <w:t>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korake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s</w:t>
            </w:r>
            <w:r w:rsidR="00D24579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u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klad</w:t>
            </w:r>
            <w:r w:rsidR="00D24579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no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hr-HR"/>
              </w:rPr>
              <w:t>Protokol</w:t>
            </w:r>
            <w:r w:rsidR="00D24579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hr-HR"/>
              </w:rPr>
              <w:t>o</w:t>
            </w:r>
            <w:r w:rsidR="00A71FC5" w:rsidRPr="003064F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hr-HR"/>
              </w:rPr>
              <w:t>kopnenom</w:t>
            </w:r>
            <w:r w:rsidR="00A71FC5" w:rsidRPr="003064F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hr-HR"/>
              </w:rPr>
              <w:t xml:space="preserve"> </w:t>
            </w:r>
            <w:r w:rsidR="000A4FAF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hr-HR"/>
              </w:rPr>
              <w:t>prometu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prov</w:t>
            </w:r>
            <w:r w:rsidR="00D24579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edbu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značajnih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razvojnih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projekata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koji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se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odnose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na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="000A4FAF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cestovne</w:t>
            </w:r>
            <w:r w:rsidR="002D6D94" w:rsidRPr="003064F1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i</w:t>
            </w:r>
            <w:r w:rsidR="002D6D94" w:rsidRPr="003064F1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željezničke</w:t>
            </w:r>
            <w:r w:rsidR="002D6D94" w:rsidRPr="003064F1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pravce</w:t>
            </w:r>
            <w:r w:rsidR="002D6D94" w:rsidRPr="003064F1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u</w:t>
            </w:r>
            <w:r w:rsidR="002D6D94" w:rsidRPr="003064F1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Bosni</w:t>
            </w:r>
            <w:r w:rsidR="002D6D94" w:rsidRPr="003064F1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i</w:t>
            </w:r>
            <w:r w:rsidR="002D6D94" w:rsidRPr="003064F1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Hercegovini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c>
          <w:tcPr>
            <w:tcW w:w="9180" w:type="dxa"/>
            <w:shd w:val="clear" w:color="auto" w:fill="EAF1DD" w:themeFill="accent3" w:themeFillTint="33"/>
          </w:tcPr>
          <w:p w:rsidR="00A71FC5" w:rsidRPr="003064F1" w:rsidRDefault="005F127F" w:rsidP="00D24579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P</w:t>
            </w:r>
            <w:r w:rsidR="00D24579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o</w:t>
            </w: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duzeti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intenzivne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programe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obuke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promovi</w:t>
            </w:r>
            <w:r w:rsidR="000A4FA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r</w:t>
            </w: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ati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 w:rsidR="00447D13" w:rsidRPr="003064F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hr-HR"/>
              </w:rPr>
              <w:t>t</w:t>
            </w:r>
            <w:r w:rsidR="00A71FC5" w:rsidRPr="003064F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hr-HR"/>
              </w:rPr>
              <w:t>w</w:t>
            </w:r>
            <w:r w:rsidR="00447D13" w:rsidRPr="003064F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hr-HR"/>
              </w:rPr>
              <w:t>inning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inicijative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sa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vladama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država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koje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su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članice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EU</w:t>
            </w:r>
            <w:r w:rsidR="00A71FC5" w:rsidRPr="003064F1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hr-HR"/>
              </w:rPr>
              <w:t>.</w:t>
            </w:r>
          </w:p>
        </w:tc>
      </w:tr>
    </w:tbl>
    <w:p w:rsidR="00A71FC5" w:rsidRPr="003064F1" w:rsidRDefault="00A71FC5" w:rsidP="00A71FC5">
      <w:pPr>
        <w:pStyle w:val="Heading2"/>
        <w:rPr>
          <w:rFonts w:ascii="Calibri" w:hAnsi="Calibri" w:cs="Calibri"/>
        </w:rPr>
      </w:pPr>
      <w:r w:rsidRPr="003064F1">
        <w:rPr>
          <w:rFonts w:ascii="Calibri" w:hAnsi="Calibri" w:cs="Calibri"/>
        </w:rPr>
        <w:t xml:space="preserve"> </w:t>
      </w:r>
      <w:bookmarkStart w:id="41" w:name="_Toc418013395"/>
      <w:r w:rsidR="005F127F">
        <w:rPr>
          <w:rFonts w:ascii="Calibri" w:hAnsi="Calibri" w:cs="Calibri"/>
        </w:rPr>
        <w:t>Podst</w:t>
      </w:r>
      <w:r w:rsidR="00B37757">
        <w:rPr>
          <w:rFonts w:ascii="Calibri" w:hAnsi="Calibri" w:cs="Calibri"/>
        </w:rPr>
        <w:t>je</w:t>
      </w:r>
      <w:r w:rsidR="005F127F">
        <w:rPr>
          <w:rFonts w:ascii="Calibri" w:hAnsi="Calibri" w:cs="Calibri"/>
        </w:rPr>
        <w:t>canje</w:t>
      </w:r>
      <w:r w:rsidRPr="003064F1">
        <w:rPr>
          <w:rFonts w:ascii="Calibri" w:hAnsi="Calibri" w:cs="Calibri"/>
        </w:rPr>
        <w:t xml:space="preserve"> </w:t>
      </w:r>
      <w:r w:rsidR="005F127F">
        <w:rPr>
          <w:rFonts w:ascii="Calibri" w:hAnsi="Calibri" w:cs="Calibri"/>
        </w:rPr>
        <w:t>održivog</w:t>
      </w:r>
      <w:r w:rsidRPr="003064F1">
        <w:rPr>
          <w:rFonts w:ascii="Calibri" w:hAnsi="Calibri" w:cs="Calibri"/>
        </w:rPr>
        <w:t xml:space="preserve"> </w:t>
      </w:r>
      <w:r w:rsidR="005F127F">
        <w:rPr>
          <w:rFonts w:ascii="Calibri" w:hAnsi="Calibri" w:cs="Calibri"/>
        </w:rPr>
        <w:t>ekonomskog</w:t>
      </w:r>
      <w:r w:rsidRPr="003064F1">
        <w:rPr>
          <w:rFonts w:ascii="Calibri" w:hAnsi="Calibri" w:cs="Calibri"/>
        </w:rPr>
        <w:t xml:space="preserve"> </w:t>
      </w:r>
      <w:r w:rsidR="005F127F">
        <w:rPr>
          <w:rFonts w:ascii="Calibri" w:hAnsi="Calibri" w:cs="Calibri"/>
        </w:rPr>
        <w:t>i</w:t>
      </w:r>
      <w:r w:rsidRPr="003064F1">
        <w:rPr>
          <w:rFonts w:ascii="Calibri" w:hAnsi="Calibri" w:cs="Calibri"/>
        </w:rPr>
        <w:t xml:space="preserve"> </w:t>
      </w:r>
      <w:r w:rsidR="005F127F">
        <w:rPr>
          <w:rFonts w:ascii="Calibri" w:hAnsi="Calibri" w:cs="Calibri"/>
        </w:rPr>
        <w:t>društvenog</w:t>
      </w:r>
      <w:r w:rsidRPr="003064F1">
        <w:rPr>
          <w:rFonts w:ascii="Calibri" w:hAnsi="Calibri" w:cs="Calibri"/>
        </w:rPr>
        <w:t xml:space="preserve"> </w:t>
      </w:r>
      <w:r w:rsidR="005F127F">
        <w:rPr>
          <w:rFonts w:ascii="Calibri" w:hAnsi="Calibri" w:cs="Calibri"/>
        </w:rPr>
        <w:t>razv</w:t>
      </w:r>
      <w:r w:rsidR="00D24579">
        <w:rPr>
          <w:rFonts w:ascii="Calibri" w:hAnsi="Calibri" w:cs="Calibri"/>
        </w:rPr>
        <w:t>itka</w:t>
      </w:r>
      <w:bookmarkEnd w:id="41"/>
    </w:p>
    <w:p w:rsidR="00A71FC5" w:rsidRPr="003064F1" w:rsidRDefault="005F127F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Razvojem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i/>
          <w:lang w:val="hr-HR"/>
        </w:rPr>
        <w:t>Sektora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>
        <w:rPr>
          <w:rFonts w:ascii="Calibri" w:hAnsi="Calibri" w:cs="Calibri"/>
          <w:lang w:val="hr-BA"/>
        </w:rPr>
        <w:t>doprinijeti</w:t>
      </w:r>
      <w:r w:rsidR="00A71FC5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HR"/>
        </w:rPr>
        <w:t>stvaranju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B37757">
        <w:rPr>
          <w:rFonts w:ascii="Calibri" w:hAnsi="Calibri" w:cs="Calibri"/>
          <w:lang w:val="hr-HR"/>
        </w:rPr>
        <w:t>vjeta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održiv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stalan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ekonomski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razv</w:t>
      </w:r>
      <w:r w:rsidR="00D24579">
        <w:rPr>
          <w:rFonts w:ascii="Calibri" w:hAnsi="Calibri" w:cs="Calibri"/>
          <w:lang w:val="hr-HR"/>
        </w:rPr>
        <w:t>itak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BA"/>
        </w:rPr>
        <w:t>na</w:t>
      </w:r>
      <w:r w:rsidR="00393CDF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s</w:t>
      </w:r>
      <w:r>
        <w:rPr>
          <w:rFonts w:ascii="Calibri" w:hAnsi="Calibri" w:cs="Calibri"/>
          <w:lang w:val="bs-Cyrl-BA"/>
        </w:rPr>
        <w:t>lj</w:t>
      </w:r>
      <w:r>
        <w:rPr>
          <w:rFonts w:ascii="Calibri" w:hAnsi="Calibri" w:cs="Calibri"/>
          <w:lang w:val="hr-BA"/>
        </w:rPr>
        <w:t>edeći</w:t>
      </w:r>
      <w:r w:rsidR="00393CDF" w:rsidRPr="003064F1">
        <w:rPr>
          <w:rFonts w:ascii="Calibri" w:hAnsi="Calibri" w:cs="Calibri"/>
          <w:lang w:val="hr-BA"/>
        </w:rPr>
        <w:t xml:space="preserve"> </w:t>
      </w:r>
      <w:r>
        <w:rPr>
          <w:rFonts w:ascii="Calibri" w:hAnsi="Calibri" w:cs="Calibri"/>
          <w:lang w:val="hr-BA"/>
        </w:rPr>
        <w:t>način</w:t>
      </w:r>
      <w:r w:rsidR="00A71FC5" w:rsidRPr="003064F1">
        <w:rPr>
          <w:rFonts w:ascii="Calibri" w:hAnsi="Calibri" w:cs="Calibri"/>
          <w:lang w:val="hr-HR"/>
        </w:rPr>
        <w:t>:</w:t>
      </w:r>
    </w:p>
    <w:p w:rsidR="00A71FC5" w:rsidRPr="003064F1" w:rsidRDefault="005F127F" w:rsidP="00A71FC5">
      <w:pPr>
        <w:pStyle w:val="BodyText"/>
        <w:numPr>
          <w:ilvl w:val="0"/>
          <w:numId w:val="10"/>
        </w:numPr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o</w:t>
      </w:r>
      <w:r w:rsidR="00B37757">
        <w:rPr>
          <w:rFonts w:ascii="Calibri" w:hAnsi="Calibri" w:cs="Calibri"/>
          <w:lang w:val="hr-HR"/>
        </w:rPr>
        <w:t>siguravanjem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institucionalne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D24579">
        <w:rPr>
          <w:rFonts w:ascii="Calibri" w:hAnsi="Calibri" w:cs="Calibri"/>
          <w:lang w:val="hr-HR"/>
        </w:rPr>
        <w:t>učinkovitosti</w:t>
      </w:r>
      <w:r w:rsidR="00A71FC5" w:rsidRPr="003064F1">
        <w:rPr>
          <w:rFonts w:ascii="Calibri" w:hAnsi="Calibri" w:cs="Calibri"/>
          <w:lang w:val="hr-HR"/>
        </w:rPr>
        <w:t xml:space="preserve">, </w:t>
      </w:r>
    </w:p>
    <w:p w:rsidR="00A71FC5" w:rsidRPr="003064F1" w:rsidRDefault="005F127F" w:rsidP="00A71FC5">
      <w:pPr>
        <w:pStyle w:val="BodyText"/>
        <w:numPr>
          <w:ilvl w:val="0"/>
          <w:numId w:val="10"/>
        </w:numPr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o</w:t>
      </w:r>
      <w:r w:rsidR="00B37757">
        <w:rPr>
          <w:rFonts w:ascii="Calibri" w:hAnsi="Calibri" w:cs="Calibri"/>
          <w:lang w:val="hr-HR"/>
        </w:rPr>
        <w:t>siguravanjem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finan</w:t>
      </w:r>
      <w:r w:rsidR="00D24579">
        <w:rPr>
          <w:rFonts w:ascii="Calibri" w:hAnsi="Calibri" w:cs="Calibri"/>
          <w:lang w:val="hr-HR"/>
        </w:rPr>
        <w:t>c</w:t>
      </w:r>
      <w:r>
        <w:rPr>
          <w:rFonts w:ascii="Calibri" w:hAnsi="Calibri" w:cs="Calibri"/>
          <w:lang w:val="hr-HR"/>
        </w:rPr>
        <w:t>ijske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održivosti</w:t>
      </w:r>
      <w:r w:rsidR="00A71FC5" w:rsidRPr="003064F1">
        <w:rPr>
          <w:rFonts w:ascii="Calibri" w:hAnsi="Calibri" w:cs="Calibri"/>
          <w:lang w:val="hr-HR"/>
        </w:rPr>
        <w:t>,</w:t>
      </w:r>
    </w:p>
    <w:p w:rsidR="00A71FC5" w:rsidRPr="003064F1" w:rsidRDefault="005F127F" w:rsidP="00A71FC5">
      <w:pPr>
        <w:pStyle w:val="BodyText"/>
        <w:numPr>
          <w:ilvl w:val="0"/>
          <w:numId w:val="10"/>
        </w:numPr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stimuli</w:t>
      </w:r>
      <w:r w:rsidR="00B37757">
        <w:rPr>
          <w:rFonts w:ascii="Calibri" w:hAnsi="Calibri" w:cs="Calibri"/>
          <w:lang w:val="hr-HR"/>
        </w:rPr>
        <w:t>r</w:t>
      </w:r>
      <w:r>
        <w:rPr>
          <w:rFonts w:ascii="Calibri" w:hAnsi="Calibri" w:cs="Calibri"/>
          <w:lang w:val="hr-HR"/>
        </w:rPr>
        <w:t>anjem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ekonomskog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razv</w:t>
      </w:r>
      <w:r w:rsidR="00D24579">
        <w:rPr>
          <w:rFonts w:ascii="Calibri" w:hAnsi="Calibri" w:cs="Calibri"/>
          <w:lang w:val="hr-HR"/>
        </w:rPr>
        <w:t>itka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</w:p>
    <w:p w:rsidR="00A71FC5" w:rsidRPr="003064F1" w:rsidRDefault="005F127F" w:rsidP="00A71FC5">
      <w:pPr>
        <w:pStyle w:val="BodyText"/>
        <w:numPr>
          <w:ilvl w:val="0"/>
          <w:numId w:val="10"/>
        </w:numPr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staranjem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okoli</w:t>
      </w:r>
      <w:r w:rsidR="00B37757">
        <w:rPr>
          <w:rFonts w:ascii="Calibri" w:hAnsi="Calibri" w:cs="Calibri"/>
          <w:lang w:val="hr-HR"/>
        </w:rPr>
        <w:t>šnim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društvenim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ut</w:t>
      </w:r>
      <w:r w:rsidR="00B37757">
        <w:rPr>
          <w:rFonts w:ascii="Calibri" w:hAnsi="Calibri" w:cs="Calibri"/>
          <w:lang w:val="hr-HR"/>
        </w:rPr>
        <w:t>jec</w:t>
      </w:r>
      <w:r>
        <w:rPr>
          <w:rFonts w:ascii="Calibri" w:hAnsi="Calibri" w:cs="Calibri"/>
          <w:lang w:val="hr-HR"/>
        </w:rPr>
        <w:t>ajima</w:t>
      </w:r>
      <w:r w:rsidR="00A71FC5" w:rsidRPr="003064F1">
        <w:rPr>
          <w:rFonts w:ascii="Calibri" w:hAnsi="Calibri" w:cs="Calibri"/>
          <w:lang w:val="hr-HR"/>
        </w:rPr>
        <w:t>.</w:t>
      </w:r>
      <w:bookmarkStart w:id="42" w:name="_Toc161026099"/>
      <w:bookmarkStart w:id="43" w:name="_Toc161027599"/>
      <w:bookmarkStart w:id="44" w:name="_Toc161027934"/>
      <w:bookmarkStart w:id="45" w:name="_Toc161029068"/>
      <w:bookmarkStart w:id="46" w:name="_Toc161029278"/>
      <w:bookmarkStart w:id="47" w:name="_Toc161029405"/>
      <w:bookmarkStart w:id="48" w:name="_Toc161030506"/>
      <w:bookmarkStart w:id="49" w:name="_Toc161030778"/>
      <w:bookmarkStart w:id="50" w:name="_Toc161199606"/>
      <w:bookmarkStart w:id="51" w:name="_Toc161215286"/>
      <w:bookmarkStart w:id="52" w:name="_Toc161217241"/>
      <w:bookmarkStart w:id="53" w:name="_Toc161282816"/>
      <w:bookmarkStart w:id="54" w:name="_Toc161283540"/>
      <w:bookmarkStart w:id="55" w:name="_Toc161453271"/>
      <w:bookmarkStart w:id="56" w:name="_Toc161453435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:rsidR="00A71FC5" w:rsidRPr="003064F1" w:rsidRDefault="00A71FC5" w:rsidP="00A71FC5">
      <w:pPr>
        <w:pStyle w:val="Heading3"/>
        <w:rPr>
          <w:rFonts w:ascii="Calibri" w:hAnsi="Calibri" w:cs="Calibri"/>
        </w:rPr>
      </w:pPr>
      <w:r w:rsidRPr="003064F1">
        <w:rPr>
          <w:rFonts w:ascii="Calibri" w:hAnsi="Calibri" w:cs="Calibri"/>
        </w:rPr>
        <w:t xml:space="preserve"> </w:t>
      </w:r>
      <w:bookmarkStart w:id="57" w:name="_Toc418013396"/>
      <w:r w:rsidR="005F127F">
        <w:rPr>
          <w:rFonts w:ascii="Calibri" w:hAnsi="Calibri" w:cs="Calibri"/>
        </w:rPr>
        <w:t>O</w:t>
      </w:r>
      <w:r w:rsidR="00DE635E">
        <w:rPr>
          <w:rFonts w:ascii="Calibri" w:hAnsi="Calibri" w:cs="Calibri"/>
        </w:rPr>
        <w:t>siguravanje</w:t>
      </w:r>
      <w:r w:rsidRPr="003064F1">
        <w:rPr>
          <w:rFonts w:ascii="Calibri" w:hAnsi="Calibri" w:cs="Calibri"/>
        </w:rPr>
        <w:t xml:space="preserve"> </w:t>
      </w:r>
      <w:r w:rsidR="005F127F">
        <w:rPr>
          <w:rFonts w:ascii="Calibri" w:hAnsi="Calibri" w:cs="Calibri"/>
        </w:rPr>
        <w:t>institucionalne</w:t>
      </w:r>
      <w:r w:rsidRPr="003064F1">
        <w:rPr>
          <w:rFonts w:ascii="Calibri" w:hAnsi="Calibri" w:cs="Calibri"/>
        </w:rPr>
        <w:t xml:space="preserve"> </w:t>
      </w:r>
      <w:r w:rsidR="00D24579">
        <w:rPr>
          <w:rFonts w:ascii="Calibri" w:hAnsi="Calibri" w:cs="Calibri"/>
        </w:rPr>
        <w:t>učinkovitosti</w:t>
      </w:r>
      <w:bookmarkEnd w:id="57"/>
    </w:p>
    <w:p w:rsidR="00A71FC5" w:rsidRPr="003064F1" w:rsidRDefault="005F127F" w:rsidP="00A71FC5">
      <w:pPr>
        <w:pStyle w:val="BodyText"/>
        <w:spacing w:line="360" w:lineRule="auto"/>
        <w:rPr>
          <w:rFonts w:ascii="Calibri" w:hAnsi="Calibri" w:cs="Calibri"/>
          <w:szCs w:val="22"/>
          <w:lang w:val="hr-BA"/>
        </w:rPr>
      </w:pPr>
      <w:r>
        <w:rPr>
          <w:rFonts w:ascii="Calibri" w:hAnsi="Calibri" w:cs="Calibri"/>
          <w:szCs w:val="22"/>
          <w:lang w:val="hr-BA"/>
        </w:rPr>
        <w:t>U</w:t>
      </w:r>
      <w:r w:rsidR="00A71FC5" w:rsidRPr="003064F1">
        <w:rPr>
          <w:rFonts w:ascii="Calibri" w:hAnsi="Calibri" w:cs="Calibri"/>
          <w:szCs w:val="22"/>
          <w:lang w:val="hr-BA"/>
        </w:rPr>
        <w:t xml:space="preserve"> </w:t>
      </w:r>
      <w:r>
        <w:rPr>
          <w:rFonts w:ascii="Calibri" w:hAnsi="Calibri" w:cs="Calibri"/>
          <w:szCs w:val="22"/>
          <w:lang w:val="hr-BA"/>
        </w:rPr>
        <w:t>cilju</w:t>
      </w:r>
      <w:r w:rsidR="00A71FC5" w:rsidRPr="003064F1">
        <w:rPr>
          <w:rFonts w:ascii="Calibri" w:hAnsi="Calibri" w:cs="Calibri"/>
          <w:szCs w:val="22"/>
          <w:lang w:val="hr-BA"/>
        </w:rPr>
        <w:t xml:space="preserve"> </w:t>
      </w:r>
      <w:r>
        <w:rPr>
          <w:rFonts w:ascii="Calibri" w:hAnsi="Calibri" w:cs="Calibri"/>
          <w:szCs w:val="22"/>
          <w:lang w:val="hr-BA"/>
        </w:rPr>
        <w:t>o</w:t>
      </w:r>
      <w:r w:rsidR="00DE635E">
        <w:rPr>
          <w:rFonts w:ascii="Calibri" w:hAnsi="Calibri" w:cs="Calibri"/>
          <w:szCs w:val="22"/>
          <w:lang w:val="hr-BA"/>
        </w:rPr>
        <w:t>siguranja</w:t>
      </w:r>
      <w:r w:rsidR="00FA6276" w:rsidRPr="003064F1">
        <w:rPr>
          <w:rFonts w:ascii="Calibri" w:hAnsi="Calibri" w:cs="Calibri"/>
          <w:szCs w:val="22"/>
          <w:lang w:val="bs-Cyrl-BA"/>
        </w:rPr>
        <w:t xml:space="preserve"> </w:t>
      </w:r>
      <w:r>
        <w:rPr>
          <w:rFonts w:ascii="Calibri" w:hAnsi="Calibri" w:cs="Calibri"/>
          <w:szCs w:val="22"/>
          <w:lang w:val="hr-BA"/>
        </w:rPr>
        <w:t>institucionalne</w:t>
      </w:r>
      <w:r w:rsidR="00A71FC5" w:rsidRPr="003064F1">
        <w:rPr>
          <w:rFonts w:ascii="Calibri" w:hAnsi="Calibri" w:cs="Calibri"/>
          <w:szCs w:val="22"/>
          <w:lang w:val="hr-BA"/>
        </w:rPr>
        <w:t xml:space="preserve"> </w:t>
      </w:r>
      <w:r w:rsidR="00D24579">
        <w:rPr>
          <w:rFonts w:ascii="Calibri" w:hAnsi="Calibri" w:cs="Calibri"/>
          <w:szCs w:val="22"/>
          <w:lang w:val="hr-BA"/>
        </w:rPr>
        <w:t>učinkovitosti</w:t>
      </w:r>
      <w:r w:rsidR="00A71FC5" w:rsidRPr="003064F1">
        <w:rPr>
          <w:rFonts w:ascii="Calibri" w:hAnsi="Calibri" w:cs="Calibri"/>
          <w:szCs w:val="22"/>
          <w:lang w:val="hr-BA"/>
        </w:rPr>
        <w:t xml:space="preserve"> </w:t>
      </w:r>
      <w:r>
        <w:rPr>
          <w:rFonts w:ascii="Calibri" w:hAnsi="Calibri" w:cs="Calibri"/>
          <w:szCs w:val="22"/>
          <w:lang w:val="hr-BA"/>
        </w:rPr>
        <w:t>nadležne</w:t>
      </w:r>
      <w:r w:rsidR="00A71FC5" w:rsidRPr="003064F1">
        <w:rPr>
          <w:rFonts w:ascii="Calibri" w:hAnsi="Calibri" w:cs="Calibri"/>
          <w:szCs w:val="22"/>
          <w:lang w:val="hr-BA"/>
        </w:rPr>
        <w:t xml:space="preserve"> </w:t>
      </w:r>
      <w:r>
        <w:rPr>
          <w:rFonts w:ascii="Calibri" w:hAnsi="Calibri" w:cs="Calibri"/>
          <w:szCs w:val="22"/>
          <w:lang w:val="hr-BA"/>
        </w:rPr>
        <w:t>vlasti</w:t>
      </w:r>
      <w:r w:rsidR="00A71FC5" w:rsidRPr="003064F1">
        <w:rPr>
          <w:rFonts w:ascii="Calibri" w:hAnsi="Calibri" w:cs="Calibri"/>
          <w:szCs w:val="22"/>
          <w:lang w:val="hr-BA"/>
        </w:rPr>
        <w:t xml:space="preserve"> </w:t>
      </w:r>
      <w:r>
        <w:rPr>
          <w:rFonts w:ascii="Calibri" w:hAnsi="Calibri" w:cs="Calibri"/>
          <w:szCs w:val="22"/>
          <w:lang w:val="hr-BA"/>
        </w:rPr>
        <w:t>će</w:t>
      </w:r>
      <w:r w:rsidR="00A71FC5" w:rsidRPr="003064F1">
        <w:rPr>
          <w:rFonts w:ascii="Calibri" w:hAnsi="Calibri" w:cs="Calibri"/>
          <w:szCs w:val="22"/>
          <w:lang w:val="hr-BA"/>
        </w:rPr>
        <w:t xml:space="preserve"> </w:t>
      </w:r>
      <w:r>
        <w:rPr>
          <w:rFonts w:ascii="Calibri" w:hAnsi="Calibri" w:cs="Calibri"/>
          <w:szCs w:val="22"/>
          <w:lang w:val="hr-BA"/>
        </w:rPr>
        <w:t>uraditi</w:t>
      </w:r>
      <w:r w:rsidR="00A71FC5" w:rsidRPr="003064F1">
        <w:rPr>
          <w:rFonts w:ascii="Calibri" w:hAnsi="Calibri" w:cs="Calibri"/>
          <w:szCs w:val="22"/>
          <w:lang w:val="hr-BA"/>
        </w:rPr>
        <w:t xml:space="preserve"> </w:t>
      </w:r>
      <w:r>
        <w:rPr>
          <w:rFonts w:ascii="Calibri" w:hAnsi="Calibri" w:cs="Calibri"/>
          <w:szCs w:val="22"/>
          <w:lang w:val="hr-BA"/>
        </w:rPr>
        <w:t>s</w:t>
      </w:r>
      <w:r>
        <w:rPr>
          <w:rFonts w:ascii="Calibri" w:hAnsi="Calibri" w:cs="Calibri"/>
          <w:szCs w:val="22"/>
          <w:lang w:val="bs-Cyrl-BA"/>
        </w:rPr>
        <w:t>lj</w:t>
      </w:r>
      <w:r>
        <w:rPr>
          <w:rFonts w:ascii="Calibri" w:hAnsi="Calibri" w:cs="Calibri"/>
          <w:szCs w:val="22"/>
          <w:lang w:val="hr-BA"/>
        </w:rPr>
        <w:t>edeće</w:t>
      </w:r>
      <w:r w:rsidR="00A71FC5" w:rsidRPr="003064F1">
        <w:rPr>
          <w:rFonts w:ascii="Calibri" w:hAnsi="Calibri" w:cs="Calibri"/>
          <w:szCs w:val="22"/>
          <w:lang w:val="hr-BA"/>
        </w:rPr>
        <w:t>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000" w:firstRow="0" w:lastRow="0" w:firstColumn="0" w:lastColumn="0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5F127F" w:rsidP="00D24579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Uraditi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detaljan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pregled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mehanizama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prov</w:t>
            </w:r>
            <w:r w:rsidR="00D24579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edbu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uspostaviti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racionalan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konzistentan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zakonski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institucionalni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okvir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djelovanja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Sektoru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rPr>
          <w:trHeight w:val="1509"/>
        </w:trPr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5F127F" w:rsidP="00D24579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Sv</w:t>
            </w:r>
            <w:r w:rsidR="00D24579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="00D24579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razine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vlasti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će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o</w:t>
            </w:r>
            <w:r w:rsidR="00DE635E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sigurati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konzistentnost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transparentnost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primjenjivost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zakonskih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akata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širom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zemlje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na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pristupu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jednoobraznosti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da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bi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se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ispunile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obveze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preuzete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iz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bilateralnih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sporazuma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Protokola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o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kopnenom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 w:rsidR="00DE635E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prometu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u</w:t>
            </w:r>
            <w:r w:rsidR="00D24579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nutar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Sporazuma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o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stabilizaciji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pridruživanju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postigli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ciljevi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Okvirne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>politike</w:t>
            </w:r>
            <w:r w:rsidR="00A71FC5" w:rsidRPr="003064F1">
              <w:rPr>
                <w:rFonts w:ascii="Calibri" w:hAnsi="Calibri" w:cs="Calibri"/>
                <w:b/>
                <w:bCs/>
                <w:i/>
                <w:sz w:val="20"/>
                <w:szCs w:val="20"/>
                <w:lang w:val="hr-HR"/>
              </w:rPr>
              <w:t xml:space="preserve"> </w:t>
            </w:r>
            <w:r w:rsidR="00DE635E">
              <w:rPr>
                <w:rFonts w:ascii="Calibri" w:hAnsi="Calibri" w:cs="Calibri"/>
                <w:b/>
                <w:bCs/>
                <w:i/>
                <w:sz w:val="20"/>
                <w:szCs w:val="20"/>
                <w:lang w:val="bs-Latn-BA"/>
              </w:rPr>
              <w:t>prometa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. </w:t>
            </w:r>
          </w:p>
        </w:tc>
      </w:tr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5F127F" w:rsidP="00D24579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Aktivno</w:t>
            </w:r>
            <w:r w:rsidR="00861557" w:rsidRPr="003064F1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raditi</w:t>
            </w:r>
            <w:r w:rsidR="00861557" w:rsidRPr="003064F1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na</w:t>
            </w:r>
            <w:r w:rsidR="00861557" w:rsidRPr="003064F1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stvaranju</w:t>
            </w:r>
            <w:r w:rsidR="00861557" w:rsidRPr="003064F1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finan</w:t>
            </w:r>
            <w:r w:rsidR="00D24579">
              <w:rPr>
                <w:rFonts w:ascii="Calibri" w:hAnsi="Calibri" w:cs="Calibri"/>
                <w:b/>
                <w:bCs/>
                <w:sz w:val="20"/>
                <w:szCs w:val="20"/>
                <w:lang w:val="bs-Latn-BA"/>
              </w:rPr>
              <w:t>c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ijske</w:t>
            </w:r>
            <w:r w:rsidR="00861557" w:rsidRPr="003064F1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održivosti</w:t>
            </w:r>
            <w:r w:rsidR="00861557" w:rsidRPr="003064F1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že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lj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ezničkog</w:t>
            </w:r>
            <w:r w:rsidR="00861557" w:rsidRPr="003064F1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sektora</w:t>
            </w:r>
            <w:r w:rsidR="00A71FC5" w:rsidRPr="003064F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blPrEx>
          <w:tblLook w:val="01E0" w:firstRow="1" w:lastRow="1" w:firstColumn="1" w:lastColumn="1" w:noHBand="0" w:noVBand="0"/>
        </w:tblPrEx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5F127F" w:rsidP="00D24579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Nastaviti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usklađivanjem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zakonodavstva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podsektoru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zrako</w:t>
            </w:r>
            <w:r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plovstva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odgovarajućim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447D13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lastRenderedPageBreak/>
              <w:t>Ac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q</w:t>
            </w:r>
            <w:r w:rsidR="00447D13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uis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-</w:t>
            </w:r>
            <w:r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om</w:t>
            </w:r>
            <w:r w:rsidR="005B5321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Ustavom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zemlje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</w:t>
            </w:r>
            <w:r w:rsidR="00D2457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klad</w:t>
            </w:r>
            <w:r w:rsidR="00D2457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sporazum</w:t>
            </w:r>
            <w:r w:rsidR="00D2457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posebno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odnosu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IS</w:t>
            </w:r>
            <w:r>
              <w:rPr>
                <w:rFonts w:ascii="Calibri" w:hAnsi="Calibri" w:cs="Calibri"/>
                <w:b/>
                <w:sz w:val="20"/>
                <w:szCs w:val="20"/>
                <w:lang w:val="hr-BA"/>
              </w:rPr>
              <w:t>AO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BA"/>
              </w:rPr>
              <w:t>EA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BA"/>
              </w:rPr>
              <w:t>S</w:t>
            </w:r>
            <w:r>
              <w:rPr>
                <w:rFonts w:ascii="Calibri" w:hAnsi="Calibri" w:cs="Calibri"/>
                <w:b/>
                <w:sz w:val="20"/>
                <w:szCs w:val="20"/>
                <w:lang w:val="hr-BA"/>
              </w:rPr>
              <w:t>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Eurocontrol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te</w:t>
            </w:r>
            <w:r w:rsidR="005B5321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nastaviti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implementacijom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Strategije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razv</w:t>
            </w:r>
            <w:r w:rsidR="00D2457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itka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</w:t>
            </w:r>
            <w:r w:rsidR="00D2457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ustava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upravljanje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zračnim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D2457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prometom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blPrEx>
          <w:tblLook w:val="01E0" w:firstRow="1" w:lastRow="1" w:firstColumn="1" w:lastColumn="1" w:noHBand="0" w:noVBand="0"/>
        </w:tblPrEx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5F127F" w:rsidP="00D24579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bookmarkStart w:id="58" w:name="_Toc164070939"/>
            <w:bookmarkStart w:id="59" w:name="_Toc164071092"/>
            <w:bookmarkStart w:id="60" w:name="_Toc164071181"/>
            <w:bookmarkStart w:id="61" w:name="_Toc164071234"/>
            <w:bookmarkStart w:id="62" w:name="_Toc164246537"/>
            <w:bookmarkStart w:id="63" w:name="_Toc164070941"/>
            <w:bookmarkStart w:id="64" w:name="_Toc164071094"/>
            <w:bookmarkStart w:id="65" w:name="_Toc164071183"/>
            <w:bookmarkStart w:id="66" w:name="_Toc164071236"/>
            <w:bookmarkStart w:id="67" w:name="_Toc164246539"/>
            <w:bookmarkStart w:id="68" w:name="_Toc164070943"/>
            <w:bookmarkStart w:id="69" w:name="_Toc164071096"/>
            <w:bookmarkStart w:id="70" w:name="_Toc164071185"/>
            <w:bookmarkStart w:id="71" w:name="_Toc164071238"/>
            <w:bookmarkStart w:id="72" w:name="_Toc164246541"/>
            <w:bookmarkStart w:id="73" w:name="_Toc164070946"/>
            <w:bookmarkStart w:id="74" w:name="_Toc164071099"/>
            <w:bookmarkStart w:id="75" w:name="_Toc164071188"/>
            <w:bookmarkStart w:id="76" w:name="_Toc164071241"/>
            <w:bookmarkStart w:id="77" w:name="_Toc164246544"/>
            <w:bookmarkStart w:id="78" w:name="_Toc164070949"/>
            <w:bookmarkStart w:id="79" w:name="_Toc164071102"/>
            <w:bookmarkStart w:id="80" w:name="_Toc164071191"/>
            <w:bookmarkStart w:id="81" w:name="_Toc164071244"/>
            <w:bookmarkStart w:id="82" w:name="_Toc164246547"/>
            <w:bookmarkStart w:id="83" w:name="_Toc161026101"/>
            <w:bookmarkStart w:id="84" w:name="_Toc161027601"/>
            <w:bookmarkStart w:id="85" w:name="_Toc161027936"/>
            <w:bookmarkStart w:id="86" w:name="_Toc161029070"/>
            <w:bookmarkStart w:id="87" w:name="_Toc161029280"/>
            <w:bookmarkStart w:id="88" w:name="_Toc161029407"/>
            <w:bookmarkStart w:id="89" w:name="_Toc161030508"/>
            <w:bookmarkStart w:id="90" w:name="_Toc161030780"/>
            <w:bookmarkStart w:id="91" w:name="_Toc161199608"/>
            <w:bookmarkStart w:id="92" w:name="_Toc161215288"/>
            <w:bookmarkStart w:id="93" w:name="_Toc161217243"/>
            <w:bookmarkStart w:id="94" w:name="_Toc161282818"/>
            <w:bookmarkStart w:id="95" w:name="_Toc161283542"/>
            <w:bookmarkStart w:id="96" w:name="_Toc161453273"/>
            <w:bookmarkStart w:id="97" w:name="_Toc161453437"/>
            <w:bookmarkStart w:id="98" w:name="_Toc161484980"/>
            <w:bookmarkStart w:id="99" w:name="_Toc164246548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lastRenderedPageBreak/>
              <w:t>Elabori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posebnu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strategiju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pomorskom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D2457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prometu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pri</w:t>
            </w:r>
            <w:r w:rsidR="00353BB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čemu</w:t>
            </w:r>
            <w:r w:rsidR="00353BB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je</w:t>
            </w:r>
            <w:r w:rsidR="00353BB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potrebno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razmotriti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sve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moguće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načine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promocije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intermodalnosti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</w:tbl>
    <w:p w:rsidR="00A71FC5" w:rsidRPr="003064F1" w:rsidRDefault="005F127F" w:rsidP="00A71FC5">
      <w:pPr>
        <w:pStyle w:val="Heading3"/>
        <w:rPr>
          <w:rFonts w:ascii="Calibri" w:hAnsi="Calibri" w:cs="Calibri"/>
        </w:rPr>
      </w:pPr>
      <w:bookmarkStart w:id="100" w:name="_Toc418013397"/>
      <w:r>
        <w:rPr>
          <w:rFonts w:ascii="Calibri" w:hAnsi="Calibri" w:cs="Calibri"/>
        </w:rPr>
        <w:t>O</w:t>
      </w:r>
      <w:r w:rsidR="00DE635E">
        <w:rPr>
          <w:rFonts w:ascii="Calibri" w:hAnsi="Calibri" w:cs="Calibri"/>
        </w:rPr>
        <w:t>siguranje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finan</w:t>
      </w:r>
      <w:r w:rsidR="00D24579">
        <w:rPr>
          <w:rFonts w:ascii="Calibri" w:hAnsi="Calibri" w:cs="Calibri"/>
        </w:rPr>
        <w:t>c</w:t>
      </w:r>
      <w:r>
        <w:rPr>
          <w:rFonts w:ascii="Calibri" w:hAnsi="Calibri" w:cs="Calibri"/>
        </w:rPr>
        <w:t>ijske</w:t>
      </w:r>
      <w:r w:rsidR="00A71FC5" w:rsidRPr="003064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održivosti</w:t>
      </w:r>
      <w:bookmarkEnd w:id="100"/>
    </w:p>
    <w:p w:rsidR="00FD7605" w:rsidRPr="003064F1" w:rsidRDefault="005F127F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Pristup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mobilnost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sve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moraju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održivi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kroz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održavanje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postojećih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infrastrukturnih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mreža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njihovom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racionalnom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pravo</w:t>
      </w:r>
      <w:r w:rsidR="00D24579">
        <w:rPr>
          <w:rFonts w:ascii="Calibri" w:hAnsi="Calibri" w:cs="Calibri"/>
          <w:lang w:val="hr-HR"/>
        </w:rPr>
        <w:t>dobnom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razv</w:t>
      </w:r>
      <w:r w:rsidR="00D24579">
        <w:rPr>
          <w:rFonts w:ascii="Calibri" w:hAnsi="Calibri" w:cs="Calibri"/>
          <w:lang w:val="hr-HR"/>
        </w:rPr>
        <w:t>itku</w:t>
      </w:r>
      <w:r w:rsidR="00A71FC5" w:rsidRPr="003064F1">
        <w:rPr>
          <w:rFonts w:ascii="Calibri" w:hAnsi="Calibri" w:cs="Calibri"/>
          <w:lang w:val="hr-HR"/>
        </w:rPr>
        <w:t xml:space="preserve">. </w:t>
      </w:r>
      <w:r>
        <w:rPr>
          <w:rFonts w:ascii="Calibri" w:hAnsi="Calibri" w:cs="Calibri"/>
          <w:lang w:val="hr-HR"/>
        </w:rPr>
        <w:t>Srednjoročna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makroekonomska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perspektiva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pokazuje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će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fiskalna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ograničenja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takva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kapitalna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ulaganja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moraju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koristiti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troškovno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naj</w:t>
      </w:r>
      <w:r w:rsidR="00D24579">
        <w:rPr>
          <w:rFonts w:ascii="Calibri" w:hAnsi="Calibri" w:cs="Calibri"/>
          <w:lang w:val="hr-HR"/>
        </w:rPr>
        <w:t>učinkovitiji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način</w:t>
      </w:r>
      <w:r w:rsidR="00A71FC5" w:rsidRPr="003064F1">
        <w:rPr>
          <w:rFonts w:ascii="Calibri" w:hAnsi="Calibri" w:cs="Calibri"/>
          <w:lang w:val="hr-HR"/>
        </w:rPr>
        <w:t xml:space="preserve">.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tom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smislu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vlasti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Bosni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Hercegovini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opred</w:t>
      </w:r>
      <w:r>
        <w:rPr>
          <w:rFonts w:ascii="Calibri" w:hAnsi="Calibri" w:cs="Calibri"/>
          <w:lang w:val="bs-Latn-BA"/>
        </w:rPr>
        <w:t>i</w:t>
      </w:r>
      <w:r>
        <w:rPr>
          <w:rFonts w:ascii="Calibri" w:hAnsi="Calibri" w:cs="Calibri"/>
          <w:lang w:val="hr-HR"/>
        </w:rPr>
        <w:t>jeljene</w:t>
      </w:r>
      <w:r w:rsidR="00A71FC5" w:rsidRPr="003064F1">
        <w:rPr>
          <w:rFonts w:ascii="Calibri" w:hAnsi="Calibri" w:cs="Calibri"/>
          <w:lang w:val="hr-HR"/>
        </w:rPr>
        <w:t xml:space="preserve">: </w:t>
      </w:r>
    </w:p>
    <w:p w:rsidR="00FD7605" w:rsidRPr="003064F1" w:rsidRDefault="00FD7605" w:rsidP="00C4582C">
      <w:pPr>
        <w:rPr>
          <w:rFonts w:ascii="Calibri" w:hAnsi="Calibri" w:cs="Calibri"/>
          <w:sz w:val="22"/>
          <w:lang w:val="hr-HR"/>
        </w:rPr>
      </w:pPr>
    </w:p>
    <w:tbl>
      <w:tblPr>
        <w:tblW w:w="88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FFCC"/>
        <w:tblLook w:val="01E0" w:firstRow="1" w:lastRow="1" w:firstColumn="1" w:lastColumn="1" w:noHBand="0" w:noVBand="0"/>
      </w:tblPr>
      <w:tblGrid>
        <w:gridCol w:w="8897"/>
      </w:tblGrid>
      <w:tr w:rsidR="00A71FC5" w:rsidRPr="003064F1" w:rsidTr="006E364F"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D24579" w:rsidP="00D24579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Sukladno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međunarodnim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sporazumima</w:t>
            </w:r>
            <w:r w:rsidR="000F76EC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i</w:t>
            </w:r>
            <w:r w:rsidR="000F76EC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Ustavom</w:t>
            </w:r>
            <w:r w:rsidR="000F76EC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Bosne</w:t>
            </w:r>
            <w:r w:rsidR="000F76EC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i</w:t>
            </w:r>
            <w:r w:rsidR="000F76EC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Hercegovine</w:t>
            </w:r>
            <w:r w:rsidR="000F76EC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,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uskladiti</w:t>
            </w:r>
            <w:r w:rsidR="00B9697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sa</w:t>
            </w:r>
            <w:r w:rsidR="00B9697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ropskim</w:t>
            </w:r>
            <w:r w:rsidR="0093161F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svoje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postojeće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standarde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propise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održavanje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kao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poboljšanje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razv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itak</w:t>
            </w:r>
            <w:r w:rsidR="00B9697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infrastrukture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  <w:tr w:rsidR="00A71FC5" w:rsidRPr="003064F1" w:rsidTr="006E364F"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5F127F" w:rsidP="00DE635E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Primijeniti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princip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„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korisnik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plaća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“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kao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vodeći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princip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održavanje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prometne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infrastrukture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5F127F" w:rsidP="00D24579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Elabori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op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ć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racionalni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</w:t>
            </w:r>
            <w:r w:rsidR="00D2457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ustav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vr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ij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ednovanja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infrastrukturnih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projekata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  <w:tr w:rsidR="00A71FC5" w:rsidRPr="003064F1" w:rsidTr="006E364F"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5F127F" w:rsidP="006E364F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Nastaviti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: </w:t>
            </w:r>
          </w:p>
          <w:p w:rsidR="00A71FC5" w:rsidRPr="003064F1" w:rsidRDefault="00A71FC5" w:rsidP="006E364F">
            <w:pPr>
              <w:pStyle w:val="BodyText"/>
              <w:spacing w:line="360" w:lineRule="auto"/>
              <w:ind w:left="720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(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elabori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ati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stalno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ažurirati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sektorske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programe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višegodišnjim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okvirnim</w:t>
            </w:r>
            <w:r w:rsidR="00B9697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D2457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proračunom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Srednjoročnim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okvirom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rashoda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</w:p>
          <w:p w:rsidR="00A71FC5" w:rsidRPr="003064F1" w:rsidRDefault="00A71FC5" w:rsidP="00D24579">
            <w:pPr>
              <w:pStyle w:val="BodyText"/>
              <w:spacing w:line="360" w:lineRule="auto"/>
              <w:ind w:left="720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(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promovi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ati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standardizaciju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finan</w:t>
            </w:r>
            <w:r w:rsidR="00D2457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ijskih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izvješ</w:t>
            </w:r>
            <w:r w:rsidR="00D2457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ćivanja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posebno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smislu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javne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transparentnosti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D24579" w:rsidP="00D24579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Sukladno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obvezama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proistekl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im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iz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Protokola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stabilizaciji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pridruživanju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cilju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harmoniz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ir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anja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oporezivanja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ceste</w:t>
            </w:r>
            <w:r w:rsidR="0093161F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,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predvidjeti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pregovore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duzimajući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međuvremenu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uvid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iznose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izdvajanja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iz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naknada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kao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metode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njihov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obračun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Uzimajući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obzir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finan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ijske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potrebe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propisno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održavanje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cestovne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mreže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revid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ir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ana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struktura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korisničkih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naknada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bi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t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ć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elabori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ana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provedena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5F127F" w:rsidP="00FA69E7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BA"/>
              </w:rPr>
              <w:t>Uskladiti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akcizu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gorivo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naknadu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iz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registracije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vozila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usmjerenih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održavanje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(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redov</w:t>
            </w:r>
            <w:r w:rsidR="00D2457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ito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periodično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zimsko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</w:t>
            </w:r>
            <w:r w:rsidR="00FA69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klad</w:t>
            </w:r>
            <w:r w:rsidR="00FA69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Direktivama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5F127F" w:rsidP="00FA69E7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</w:t>
            </w:r>
            <w:r w:rsidR="00FA69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sigurati</w:t>
            </w:r>
            <w:r w:rsidR="004766FF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adekvatna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izdvajanja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iz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korisničkih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naknada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FA69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ceste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javna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FA69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cestovna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</w:t>
            </w:r>
            <w:r w:rsidR="00FA69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duzeća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uz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poboljšanje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predvidljivosti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finan</w:t>
            </w:r>
            <w:r w:rsidR="00FA69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iranja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putem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FA69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proračunskih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programa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sistematiz</w:t>
            </w:r>
            <w:r w:rsidR="00FA69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ir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anjem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koriš</w:t>
            </w:r>
            <w:r w:rsidR="00FA69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enja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Srednjoročnog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okvira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rashoda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usaglašenog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nadležnostima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defini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anim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Ustavom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  <w:tr w:rsidR="00A71FC5" w:rsidRPr="003064F1" w:rsidTr="006E364F"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5F127F" w:rsidP="006E364F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lastRenderedPageBreak/>
              <w:t>Utvrditi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posebne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naknade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ceste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preko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akciza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privremenoj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osnovi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poboljšanja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magistralnoj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regionalnoj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cestovnoj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mreži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izgradnji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auto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cesta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držeći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sveukupn</w:t>
            </w:r>
            <w:r w:rsidR="00C2319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C2319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razinu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oporezivanja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potrošnje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goriva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sličnim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kao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susjednim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zemljama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koje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takmiče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istim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tržištima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  <w:p w:rsidR="00A71FC5" w:rsidRPr="003064F1" w:rsidRDefault="005F127F" w:rsidP="006E364F">
            <w:pPr>
              <w:pStyle w:val="BodyText"/>
              <w:spacing w:line="360" w:lineRule="auto"/>
              <w:ind w:left="720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Ovo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će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doprinijeti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privlačnosti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projekata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modele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JPP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5F127F" w:rsidP="00C23199">
            <w:pPr>
              <w:pStyle w:val="BodyText"/>
              <w:numPr>
                <w:ilvl w:val="0"/>
                <w:numId w:val="18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prevazišao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nedostatak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praktičnog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iskustva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JPP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-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projektima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zemlji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mobili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zirati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međunarodnu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tehničku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stručnu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pomoć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izgradnju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kapaciteta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C2319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temelju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najboljih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međunarodnih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praksi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regionalnih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iskustava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  <w:tr w:rsidR="00A71FC5" w:rsidRPr="003064F1" w:rsidTr="006E364F"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A71FC5" w:rsidP="006E364F">
            <w:pPr>
              <w:pStyle w:val="BodyText"/>
              <w:spacing w:line="360" w:lineRule="auto"/>
              <w:ind w:left="709" w:hanging="349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BA"/>
              </w:rPr>
              <w:t xml:space="preserve">21.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željeznicama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finan</w:t>
            </w:r>
            <w:r w:rsidR="00C2319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ijska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održivost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može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razmatrati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samo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dugoročno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uz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finan</w:t>
            </w:r>
            <w:r w:rsidR="00C2319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ijsku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podršku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od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entitetskih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vlada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vanjskih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finan</w:t>
            </w:r>
            <w:r w:rsidR="00C2319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ijera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</w:t>
            </w:r>
            <w:r w:rsidR="00C2319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ijekom razdoblja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restruktui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anja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ovog</w:t>
            </w:r>
            <w:r w:rsidR="00C2319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podsektora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</w:t>
            </w:r>
            <w:r w:rsidR="00C2319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klad</w:t>
            </w:r>
            <w:r w:rsidR="00C2319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no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ključnim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Direktivama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inkorpori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s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anim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državnom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Zakonu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o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željeznicama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finan</w:t>
            </w:r>
            <w:r w:rsidR="00C2319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ijsku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održivost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željeznica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treba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napraviti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dugoročni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finan</w:t>
            </w:r>
            <w:r w:rsidR="00C2319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ijski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plan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3D13AA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C2319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razdoblje</w:t>
            </w:r>
            <w:r w:rsidR="004766FF" w:rsidRPr="003064F1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do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20</w:t>
            </w:r>
            <w:r w:rsidR="004F3290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3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0.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godine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  <w:p w:rsidR="00A71FC5" w:rsidRPr="003064F1" w:rsidRDefault="005F127F" w:rsidP="00C23199">
            <w:pPr>
              <w:pStyle w:val="BodyText"/>
              <w:spacing w:line="360" w:lineRule="auto"/>
              <w:ind w:left="709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Vlade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shva</w:t>
            </w:r>
            <w:r w:rsidR="00C2319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ć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aju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željeznička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duzeća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moraju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pružati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finan</w:t>
            </w:r>
            <w:r w:rsidR="00C2319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ijski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održive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usluge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Postupci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uspostav</w:t>
            </w:r>
            <w:r w:rsidR="00C2319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Obveze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pružanja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javnih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usluga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(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PS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Ugovora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o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pružanju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javnih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usluga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(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PSC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bi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t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će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reformi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ani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omogućavajući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spr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je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čavanje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sadašnje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prakse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"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subvencioni</w:t>
            </w:r>
            <w:r w:rsidR="00DE635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anja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horizontali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",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tj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prelijevanje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prihoda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iz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teretnog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putnički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željeznički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C23199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promet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rPr>
          <w:trHeight w:val="1893"/>
        </w:trPr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5F127F" w:rsidP="00C23199">
            <w:pPr>
              <w:pStyle w:val="BodyText"/>
              <w:numPr>
                <w:ilvl w:val="1"/>
                <w:numId w:val="6"/>
              </w:numPr>
              <w:tabs>
                <w:tab w:val="clear" w:pos="1440"/>
                <w:tab w:val="num" w:pos="851"/>
              </w:tabs>
              <w:spacing w:line="360" w:lineRule="auto"/>
              <w:ind w:left="851" w:hanging="425"/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civilno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bs-Latn-BA"/>
              </w:rPr>
              <w:t>m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="00DE635E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zrako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bs-Latn-BA"/>
              </w:rPr>
              <w:t>plovstvu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maksimalno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mogućoj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mjeri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o</w:t>
            </w:r>
            <w:r w:rsidR="00DE635E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sigurati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samoodrživo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finan</w:t>
            </w:r>
            <w:r w:rsidR="00C23199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c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iranje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putem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namjenskih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naknada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pružanje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usluga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ostvarenih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vlastitom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djelatnošću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uključujući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naknade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pružanje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usluga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="00DE635E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zračnoj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plovidbi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Ovako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prikupljena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sredstva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ne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planirati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kao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prihode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="00C23199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proračunu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institucija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BiH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entiteta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već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ih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isključivo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koristiti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svrhe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pokrivanja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troškova</w:t>
            </w:r>
            <w:r w:rsidR="004F3290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projekta</w:t>
            </w:r>
            <w:r w:rsidR="004F3290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uspostav</w:t>
            </w:r>
            <w:r w:rsidR="00C23199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e</w:t>
            </w:r>
            <w:r w:rsidR="004F3290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s</w:t>
            </w:r>
            <w:r w:rsidR="00C23199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ustava</w:t>
            </w:r>
            <w:r w:rsidR="004F3290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kontrole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="00DE635E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zračnog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="00C23199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prometa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rPr>
          <w:trHeight w:val="2172"/>
        </w:trPr>
        <w:tc>
          <w:tcPr>
            <w:tcW w:w="8897" w:type="dxa"/>
            <w:shd w:val="clear" w:color="auto" w:fill="EAF1DD" w:themeFill="accent3" w:themeFillTint="33"/>
          </w:tcPr>
          <w:p w:rsidR="00A71FC5" w:rsidRPr="003064F1" w:rsidRDefault="005F127F" w:rsidP="00C23199">
            <w:pPr>
              <w:pStyle w:val="BodyText"/>
              <w:numPr>
                <w:ilvl w:val="1"/>
                <w:numId w:val="6"/>
              </w:numPr>
              <w:tabs>
                <w:tab w:val="clear" w:pos="1440"/>
                <w:tab w:val="num" w:pos="900"/>
              </w:tabs>
              <w:spacing w:line="360" w:lineRule="auto"/>
              <w:ind w:left="900"/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unuta</w:t>
            </w:r>
            <w:r w:rsidR="00C23199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r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bs-Latn-BA"/>
              </w:rPr>
              <w:t>nje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plovne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puteve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finan</w:t>
            </w:r>
            <w:r w:rsidR="00C23199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c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ijska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održivost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može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se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razmatrati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samo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dugoročno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(10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godina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),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uz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finan</w:t>
            </w:r>
            <w:r w:rsidR="00C23199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c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ijsku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podršku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od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vlada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="00DE635E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vanjskih</w:t>
            </w:r>
            <w:r w:rsidR="00A71FC5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finansijera</w:t>
            </w:r>
            <w:r w:rsidR="00385387" w:rsidRPr="003064F1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.</w:t>
            </w:r>
          </w:p>
        </w:tc>
      </w:tr>
    </w:tbl>
    <w:p w:rsidR="00A71FC5" w:rsidRPr="003064F1" w:rsidRDefault="00A71FC5" w:rsidP="00A71FC5">
      <w:pPr>
        <w:pStyle w:val="Heading3"/>
        <w:rPr>
          <w:rFonts w:ascii="Calibri" w:hAnsi="Calibri" w:cs="Calibri"/>
        </w:rPr>
      </w:pPr>
      <w:r w:rsidRPr="003064F1">
        <w:rPr>
          <w:rFonts w:ascii="Calibri" w:hAnsi="Calibri" w:cs="Calibri"/>
        </w:rPr>
        <w:t xml:space="preserve"> </w:t>
      </w:r>
      <w:bookmarkStart w:id="101" w:name="_Toc418013398"/>
      <w:r w:rsidR="005F127F">
        <w:rPr>
          <w:rFonts w:ascii="Calibri" w:hAnsi="Calibri" w:cs="Calibri"/>
        </w:rPr>
        <w:t>Stimuli</w:t>
      </w:r>
      <w:r w:rsidR="00DE635E">
        <w:rPr>
          <w:rFonts w:ascii="Calibri" w:hAnsi="Calibri" w:cs="Calibri"/>
        </w:rPr>
        <w:t>r</w:t>
      </w:r>
      <w:r w:rsidR="005F127F">
        <w:rPr>
          <w:rFonts w:ascii="Calibri" w:hAnsi="Calibri" w:cs="Calibri"/>
        </w:rPr>
        <w:t>anje</w:t>
      </w:r>
      <w:r w:rsidRPr="003064F1">
        <w:rPr>
          <w:rFonts w:ascii="Calibri" w:hAnsi="Calibri" w:cs="Calibri"/>
        </w:rPr>
        <w:t xml:space="preserve"> </w:t>
      </w:r>
      <w:r w:rsidR="005F127F">
        <w:rPr>
          <w:rFonts w:ascii="Calibri" w:hAnsi="Calibri" w:cs="Calibri"/>
        </w:rPr>
        <w:t>ekonomskog</w:t>
      </w:r>
      <w:r w:rsidRPr="003064F1">
        <w:rPr>
          <w:rFonts w:ascii="Calibri" w:hAnsi="Calibri" w:cs="Calibri"/>
        </w:rPr>
        <w:t xml:space="preserve"> </w:t>
      </w:r>
      <w:r w:rsidR="005F127F">
        <w:rPr>
          <w:rFonts w:ascii="Calibri" w:hAnsi="Calibri" w:cs="Calibri"/>
        </w:rPr>
        <w:t>razv</w:t>
      </w:r>
      <w:r w:rsidR="00C23199">
        <w:rPr>
          <w:rFonts w:ascii="Calibri" w:hAnsi="Calibri" w:cs="Calibri"/>
        </w:rPr>
        <w:t>itka</w:t>
      </w:r>
      <w:bookmarkEnd w:id="101"/>
    </w:p>
    <w:p w:rsidR="00A71FC5" w:rsidRPr="003064F1" w:rsidRDefault="005F127F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Usklađen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AF0586">
        <w:rPr>
          <w:rFonts w:ascii="Calibri" w:hAnsi="Calibri" w:cs="Calibri"/>
          <w:lang w:val="hr-HR"/>
        </w:rPr>
        <w:t>učinkovit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DE635E">
        <w:rPr>
          <w:rFonts w:ascii="Calibri" w:hAnsi="Calibri" w:cs="Calibri"/>
          <w:lang w:val="hr-HR"/>
        </w:rPr>
        <w:t>prometni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</w:t>
      </w:r>
      <w:r w:rsidR="00AF0586">
        <w:rPr>
          <w:rFonts w:ascii="Calibri" w:hAnsi="Calibri" w:cs="Calibri"/>
          <w:lang w:val="hr-HR"/>
        </w:rPr>
        <w:t>ustav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podržava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ciljeve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ekonomskog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razv</w:t>
      </w:r>
      <w:r w:rsidR="00AF0586">
        <w:rPr>
          <w:rFonts w:ascii="Calibri" w:hAnsi="Calibri" w:cs="Calibri"/>
          <w:lang w:val="hr-HR"/>
        </w:rPr>
        <w:t>itka</w:t>
      </w:r>
      <w:r w:rsidR="00A71FC5" w:rsidRPr="003064F1">
        <w:rPr>
          <w:rFonts w:ascii="Calibri" w:hAnsi="Calibri" w:cs="Calibri"/>
          <w:lang w:val="bs-Latn-BA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doprinosi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poboljšanom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kvalitet</w:t>
      </w:r>
      <w:r w:rsidR="00AF0586">
        <w:rPr>
          <w:rFonts w:ascii="Calibri" w:hAnsi="Calibri" w:cs="Calibri"/>
          <w:lang w:val="hr-HR"/>
        </w:rPr>
        <w:t>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života</w:t>
      </w:r>
      <w:r w:rsidR="00A71FC5" w:rsidRPr="003064F1">
        <w:rPr>
          <w:rFonts w:ascii="Calibri" w:hAnsi="Calibri" w:cs="Calibri"/>
          <w:lang w:val="hr-HR"/>
        </w:rPr>
        <w:t xml:space="preserve">. </w:t>
      </w:r>
    </w:p>
    <w:p w:rsidR="00A71FC5" w:rsidRPr="003064F1" w:rsidRDefault="005F127F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Ostvarenje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vizija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bs-Latn-BA"/>
        </w:rPr>
        <w:t>Sektoru</w:t>
      </w:r>
      <w:r w:rsidR="00353BB8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vodi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poboljšanom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protoku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ljudi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tereta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usluga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F0586">
        <w:rPr>
          <w:rFonts w:ascii="Calibri" w:hAnsi="Calibri" w:cs="Calibri"/>
          <w:lang w:val="hr-HR"/>
        </w:rPr>
        <w:t>nutar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između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urbanih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ruralnih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područja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između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Bosne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Hercegovine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susjednih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zemalja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</w:t>
      </w:r>
      <w:r w:rsidR="00AF0586">
        <w:rPr>
          <w:rFonts w:ascii="Calibri" w:hAnsi="Calibri" w:cs="Calibri"/>
          <w:lang w:val="hr-HR"/>
        </w:rPr>
        <w:t>u</w:t>
      </w:r>
      <w:r>
        <w:rPr>
          <w:rFonts w:ascii="Calibri" w:hAnsi="Calibri" w:cs="Calibri"/>
          <w:lang w:val="hr-HR"/>
        </w:rPr>
        <w:t>ropske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A71FC5" w:rsidRPr="003064F1">
        <w:rPr>
          <w:rFonts w:ascii="Calibri" w:hAnsi="Calibri" w:cs="Calibri"/>
          <w:lang w:val="bs-Latn-BA"/>
        </w:rPr>
        <w:t xml:space="preserve"> </w:t>
      </w:r>
      <w:r>
        <w:rPr>
          <w:rFonts w:ascii="Calibri" w:hAnsi="Calibri" w:cs="Calibri"/>
          <w:lang w:val="bs-Latn-BA"/>
        </w:rPr>
        <w:t>u</w:t>
      </w:r>
      <w:r>
        <w:rPr>
          <w:rFonts w:ascii="Calibri" w:hAnsi="Calibri" w:cs="Calibri"/>
          <w:lang w:val="hr-HR"/>
        </w:rPr>
        <w:t>nije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5F127F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lastRenderedPageBreak/>
        <w:t>Ne</w:t>
      </w:r>
      <w:r w:rsidR="00AF0586">
        <w:rPr>
          <w:rFonts w:ascii="Calibri" w:hAnsi="Calibri" w:cs="Calibri"/>
          <w:lang w:val="hr-HR"/>
        </w:rPr>
        <w:t>učinkovitosti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nepotrebna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dupliciranja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neusklađenost</w:t>
      </w:r>
      <w:r w:rsidR="001F51E7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upravljanju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investiranju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C929D0">
        <w:rPr>
          <w:rFonts w:ascii="Calibri" w:hAnsi="Calibri" w:cs="Calibri"/>
          <w:lang w:val="hr-HR"/>
        </w:rPr>
        <w:t>prometni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</w:t>
      </w:r>
      <w:r w:rsidR="00AF0586">
        <w:rPr>
          <w:rFonts w:ascii="Calibri" w:hAnsi="Calibri" w:cs="Calibri"/>
          <w:lang w:val="hr-HR"/>
        </w:rPr>
        <w:t>usta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nameću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suvišne</w:t>
      </w:r>
      <w:r w:rsidR="001F51E7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troškove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ekonomskom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razv</w:t>
      </w:r>
      <w:r w:rsidR="00AF0586">
        <w:rPr>
          <w:rFonts w:ascii="Calibri" w:hAnsi="Calibri" w:cs="Calibri"/>
          <w:lang w:val="hr-HR"/>
        </w:rPr>
        <w:t>itku</w:t>
      </w:r>
      <w:r w:rsidR="00A71FC5" w:rsidRPr="003064F1">
        <w:rPr>
          <w:rFonts w:ascii="Calibri" w:hAnsi="Calibri" w:cs="Calibri"/>
          <w:lang w:val="hr-HR"/>
        </w:rPr>
        <w:t xml:space="preserve">. </w:t>
      </w:r>
      <w:r>
        <w:rPr>
          <w:rFonts w:ascii="Calibri" w:hAnsi="Calibri" w:cs="Calibri"/>
          <w:lang w:val="hr-HR"/>
        </w:rPr>
        <w:t>Regulativa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investicije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trebaju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racionaliz</w:t>
      </w:r>
      <w:r w:rsidR="00C929D0">
        <w:rPr>
          <w:rFonts w:ascii="Calibri" w:hAnsi="Calibri" w:cs="Calibri"/>
          <w:lang w:val="hr-HR"/>
        </w:rPr>
        <w:t>ir</w:t>
      </w:r>
      <w:r>
        <w:rPr>
          <w:rFonts w:ascii="Calibri" w:hAnsi="Calibri" w:cs="Calibri"/>
          <w:lang w:val="hr-HR"/>
        </w:rPr>
        <w:t>ane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koordini</w:t>
      </w:r>
      <w:r w:rsidR="00C929D0">
        <w:rPr>
          <w:rFonts w:ascii="Calibri" w:hAnsi="Calibri" w:cs="Calibri"/>
          <w:lang w:val="hr-HR"/>
        </w:rPr>
        <w:t>r</w:t>
      </w:r>
      <w:r>
        <w:rPr>
          <w:rFonts w:ascii="Calibri" w:hAnsi="Calibri" w:cs="Calibri"/>
          <w:lang w:val="hr-HR"/>
        </w:rPr>
        <w:t>ane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svim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AF0586">
        <w:rPr>
          <w:rFonts w:ascii="Calibri" w:hAnsi="Calibri" w:cs="Calibri"/>
          <w:lang w:val="hr-HR"/>
        </w:rPr>
        <w:t>razinama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širom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zemlje</w:t>
      </w:r>
      <w:r w:rsidR="00A71FC5" w:rsidRPr="003064F1">
        <w:rPr>
          <w:rFonts w:ascii="Calibri" w:hAnsi="Calibri" w:cs="Calibri"/>
          <w:lang w:val="hr-HR"/>
        </w:rPr>
        <w:t xml:space="preserve">. </w:t>
      </w:r>
      <w:r>
        <w:rPr>
          <w:rFonts w:ascii="Calibri" w:hAnsi="Calibri" w:cs="Calibri"/>
          <w:lang w:val="hr-HR"/>
        </w:rPr>
        <w:t>Dugoročno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="00AF0586">
        <w:rPr>
          <w:rFonts w:ascii="Calibri" w:hAnsi="Calibri" w:cs="Calibri"/>
          <w:lang w:val="hr-HR"/>
        </w:rPr>
        <w:t>izravno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povezani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ekonomski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razv</w:t>
      </w:r>
      <w:r w:rsidR="00AF0586">
        <w:rPr>
          <w:rFonts w:ascii="Calibri" w:hAnsi="Calibri" w:cs="Calibri"/>
          <w:lang w:val="hr-HR"/>
        </w:rPr>
        <w:t xml:space="preserve">itak </w:t>
      </w:r>
      <w:r>
        <w:rPr>
          <w:rFonts w:ascii="Calibri" w:hAnsi="Calibri" w:cs="Calibri"/>
          <w:lang w:val="hr-HR"/>
        </w:rPr>
        <w:t>sa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C929D0">
        <w:rPr>
          <w:rFonts w:ascii="Calibri" w:hAnsi="Calibri" w:cs="Calibri"/>
          <w:lang w:val="hr-HR"/>
        </w:rPr>
        <w:t>prometnim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kapacitetom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tom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smislu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preduzeti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</w:t>
      </w:r>
      <w:r>
        <w:rPr>
          <w:rFonts w:ascii="Calibri" w:hAnsi="Calibri" w:cs="Calibri"/>
          <w:lang w:val="bs-Cyrl-BA"/>
        </w:rPr>
        <w:t>lj</w:t>
      </w:r>
      <w:r>
        <w:rPr>
          <w:rFonts w:ascii="Calibri" w:hAnsi="Calibri" w:cs="Calibri"/>
          <w:lang w:val="hr-HR"/>
        </w:rPr>
        <w:t>edeće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aktivnosti</w:t>
      </w:r>
      <w:r w:rsidR="00A71FC5" w:rsidRPr="003064F1">
        <w:rPr>
          <w:rFonts w:ascii="Calibri" w:hAnsi="Calibri" w:cs="Calibri"/>
          <w:lang w:val="hr-HR"/>
        </w:rPr>
        <w:t>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A71FC5" w:rsidP="00AF0586">
            <w:pPr>
              <w:pStyle w:val="BodyText"/>
              <w:spacing w:line="360" w:lineRule="auto"/>
              <w:ind w:left="851" w:hanging="425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24.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Dati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najveći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prioritet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poboljšanju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stanja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postojeće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infrastrukturne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mreže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elabori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ati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akcioni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plan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poboljšanje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razv</w:t>
            </w:r>
            <w:r w:rsidR="00AF0586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itak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cestovne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mreže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širom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zemlje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do</w:t>
            </w:r>
            <w:r w:rsidR="003D13AA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2017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godine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A71FC5" w:rsidP="00C929D0">
            <w:pPr>
              <w:pStyle w:val="BodyText"/>
              <w:suppressLineNumbers/>
              <w:spacing w:line="360" w:lineRule="auto"/>
              <w:ind w:left="720" w:hanging="360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25.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Prema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Protokolu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o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kopnenom</w:t>
            </w:r>
            <w:r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="00C929D0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prometu</w:t>
            </w:r>
            <w:r w:rsidRPr="003064F1">
              <w:rPr>
                <w:rStyle w:val="FootnoteReference"/>
                <w:rFonts w:ascii="Calibri" w:hAnsi="Calibri" w:cs="Calibri"/>
                <w:sz w:val="20"/>
                <w:szCs w:val="20"/>
                <w:lang w:val="hr-HR"/>
              </w:rPr>
              <w:footnoteReference w:id="1"/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harmoniz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ir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ati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standarde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za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poboljšanje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sa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    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EU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do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20</w:t>
            </w:r>
            <w:r w:rsidR="001F51E7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20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godine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A71FC5" w:rsidP="00AF0586">
            <w:pPr>
              <w:pStyle w:val="BodyText"/>
              <w:spacing w:line="360" w:lineRule="auto"/>
              <w:ind w:left="709" w:hanging="349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26.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BA"/>
              </w:rPr>
              <w:t>D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efini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ati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sistematiz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ir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ati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koriš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enje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kriterijuma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ocjenu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projekata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uglavnom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AF0586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utemeljenih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ekonomskoj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stopi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povrata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investicije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dobila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veća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vrijednost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novac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kod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značajnih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kapitalnih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rashoda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Sektoru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5F127F" w:rsidP="00AF0586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Plan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poboljšanje</w:t>
            </w:r>
            <w:r w:rsidR="001F51E7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AF0586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sh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ema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koordini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anog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razv</w:t>
            </w:r>
            <w:r w:rsidR="00AF0586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itka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auto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cesta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širom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zemlje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bi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t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će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usvojeni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zajednički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između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državne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entitetskih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vlada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pruži</w:t>
            </w:r>
            <w:r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privlač</w:t>
            </w:r>
            <w:r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a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AF0586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temelj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potencijalne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javno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-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privatne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pod</w:t>
            </w:r>
            <w:r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u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hvate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(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JPP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). </w:t>
            </w:r>
          </w:p>
        </w:tc>
      </w:tr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5F127F" w:rsidP="00AF0586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Vlasti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su</w:t>
            </w:r>
            <w:r w:rsidR="001F51E7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opredjeljenje</w:t>
            </w:r>
            <w:r w:rsidR="001F51E7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društveni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ekonomski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okoli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šni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troškovi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koristi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vidova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prometa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moraju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biti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uzeti</w:t>
            </w:r>
            <w:r w:rsidR="001F51E7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1F51E7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obzir</w:t>
            </w:r>
            <w:r w:rsidR="001F51E7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1F51E7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procesu</w:t>
            </w:r>
            <w:r w:rsidR="001F51E7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donošenja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odluka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promovi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alo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fer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-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takmičenje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ohrabrio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intermodalni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promet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Koraci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reguli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anju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cijena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između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različitih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vidova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prometa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,</w:t>
            </w:r>
            <w:r w:rsidR="007432CA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koje</w:t>
            </w:r>
            <w:r w:rsidR="00344EB6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treba</w:t>
            </w:r>
            <w:r w:rsidR="007432CA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budu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fer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transparentne</w:t>
            </w:r>
            <w:r w:rsidR="007432CA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korisnicima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bi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t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će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defini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ani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provedeni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do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201</w:t>
            </w:r>
            <w:r w:rsidR="007432CA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6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godine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</w:t>
            </w:r>
            <w:r w:rsidR="00AF0586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klad</w:t>
            </w:r>
            <w:r w:rsidR="00AF0586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Protokol</w:t>
            </w:r>
            <w:r w:rsidR="00AF0586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o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kopnenom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="00C929D0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prometu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</w:tbl>
    <w:p w:rsidR="00A71FC5" w:rsidRPr="003064F1" w:rsidRDefault="005F127F" w:rsidP="00C016EF">
      <w:pPr>
        <w:pStyle w:val="BodyText"/>
        <w:spacing w:before="120" w:after="240"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Nepouzdanost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nekonzistentnost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podataka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dobi</w:t>
      </w:r>
      <w:r w:rsidR="00AF0586">
        <w:rPr>
          <w:rFonts w:ascii="Calibri" w:hAnsi="Calibri" w:cs="Calibri"/>
          <w:lang w:val="hr-HR"/>
        </w:rPr>
        <w:t>v</w:t>
      </w:r>
      <w:r>
        <w:rPr>
          <w:rFonts w:ascii="Calibri" w:hAnsi="Calibri" w:cs="Calibri"/>
          <w:lang w:val="hr-HR"/>
        </w:rPr>
        <w:t>enih</w:t>
      </w:r>
      <w:r w:rsidR="00332DD3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strane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statističkog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</w:t>
      </w:r>
      <w:r w:rsidR="00AF0586">
        <w:rPr>
          <w:rFonts w:ascii="Calibri" w:hAnsi="Calibri" w:cs="Calibri"/>
          <w:lang w:val="hr-HR"/>
        </w:rPr>
        <w:t>ustava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onemogućavaju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adekvatan</w:t>
      </w:r>
      <w:r w:rsidR="006814BE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nadzor</w:t>
      </w:r>
      <w:r w:rsidR="006814BE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i/>
          <w:lang w:val="hr-HR"/>
        </w:rPr>
        <w:t>Sektora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pouzdano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određivanje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prioriteta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investiranja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adekvatno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postavljanje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strateške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mape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puta</w:t>
      </w:r>
      <w:r w:rsidR="00A71FC5" w:rsidRPr="003064F1">
        <w:rPr>
          <w:rFonts w:ascii="Calibri" w:hAnsi="Calibri" w:cs="Calibri"/>
          <w:lang w:val="hr-HR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5F127F" w:rsidP="00AF0586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Realiz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ir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uspostav</w:t>
            </w:r>
            <w:r w:rsidR="00AF0586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transparentnog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konzistentnog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statističkog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</w:t>
            </w:r>
            <w:r w:rsidR="00AF0586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ustava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fokusirajući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prometne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pokazatelje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podržavajući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poboljšanja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već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dostignuta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putem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finan</w:t>
            </w:r>
            <w:r w:rsidR="00AF0586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iranja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od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strane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EC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</w:tbl>
    <w:p w:rsidR="00A71FC5" w:rsidRPr="003064F1" w:rsidRDefault="005F127F" w:rsidP="00C016EF">
      <w:pPr>
        <w:pStyle w:val="BodyText"/>
        <w:spacing w:before="120" w:after="240"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Pritisci</w:t>
      </w:r>
      <w:r w:rsidR="00A71FC5" w:rsidRPr="003064F1">
        <w:rPr>
          <w:rFonts w:ascii="Calibri" w:hAnsi="Calibri" w:cs="Calibri"/>
          <w:lang w:val="hr-HR"/>
        </w:rPr>
        <w:t xml:space="preserve"> "</w:t>
      </w:r>
      <w:r>
        <w:rPr>
          <w:rFonts w:ascii="Calibri" w:hAnsi="Calibri" w:cs="Calibri"/>
          <w:lang w:val="hr-HR"/>
        </w:rPr>
        <w:t>sive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ekonomije</w:t>
      </w:r>
      <w:r w:rsidR="00A71FC5" w:rsidRPr="003064F1">
        <w:rPr>
          <w:rFonts w:ascii="Calibri" w:hAnsi="Calibri" w:cs="Calibri"/>
          <w:lang w:val="hr-HR"/>
        </w:rPr>
        <w:t xml:space="preserve">" </w:t>
      </w:r>
      <w:r>
        <w:rPr>
          <w:rFonts w:ascii="Calibri" w:hAnsi="Calibri" w:cs="Calibri"/>
          <w:lang w:val="hr-HR"/>
        </w:rPr>
        <w:t>se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osjećaju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cijenama</w:t>
      </w:r>
      <w:r w:rsidR="00A71FC5" w:rsidRPr="003064F1">
        <w:rPr>
          <w:rFonts w:ascii="Calibri" w:hAnsi="Calibri" w:cs="Calibri"/>
          <w:lang w:val="hr-HR"/>
        </w:rPr>
        <w:t xml:space="preserve"> (</w:t>
      </w:r>
      <w:r>
        <w:rPr>
          <w:rFonts w:ascii="Calibri" w:hAnsi="Calibri" w:cs="Calibri"/>
          <w:lang w:val="hr-HR"/>
        </w:rPr>
        <w:t>prepreka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moderniz</w:t>
      </w:r>
      <w:r w:rsidR="00C929D0">
        <w:rPr>
          <w:rFonts w:ascii="Calibri" w:hAnsi="Calibri" w:cs="Calibri"/>
          <w:lang w:val="hr-HR"/>
        </w:rPr>
        <w:t>ir</w:t>
      </w:r>
      <w:r>
        <w:rPr>
          <w:rFonts w:ascii="Calibri" w:hAnsi="Calibri" w:cs="Calibri"/>
          <w:lang w:val="bs-Latn-BA"/>
        </w:rPr>
        <w:t>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Sektora</w:t>
      </w:r>
      <w:r w:rsidR="00A71FC5" w:rsidRPr="003064F1">
        <w:rPr>
          <w:rFonts w:ascii="Calibri" w:hAnsi="Calibri" w:cs="Calibri"/>
          <w:lang w:val="hr-HR"/>
        </w:rPr>
        <w:t xml:space="preserve">), </w:t>
      </w:r>
      <w:r>
        <w:rPr>
          <w:rFonts w:ascii="Calibri" w:hAnsi="Calibri" w:cs="Calibri"/>
          <w:lang w:val="hr-HR"/>
        </w:rPr>
        <w:t>kao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pla</w:t>
      </w:r>
      <w:r w:rsidR="00C929D0">
        <w:rPr>
          <w:rFonts w:ascii="Calibri" w:hAnsi="Calibri" w:cs="Calibri"/>
          <w:lang w:val="hr-HR"/>
        </w:rPr>
        <w:t>ća</w:t>
      </w:r>
      <w:r>
        <w:rPr>
          <w:rFonts w:ascii="Calibri" w:hAnsi="Calibri" w:cs="Calibri"/>
          <w:lang w:val="bs-Cyrl-BA"/>
        </w:rPr>
        <w:t>ma</w:t>
      </w:r>
      <w:r w:rsidR="00A71FC5" w:rsidRPr="003064F1">
        <w:rPr>
          <w:rFonts w:ascii="Calibri" w:hAnsi="Calibri" w:cs="Calibri"/>
          <w:lang w:val="hr-HR"/>
        </w:rPr>
        <w:t xml:space="preserve"> (</w:t>
      </w:r>
      <w:r>
        <w:rPr>
          <w:rFonts w:ascii="Calibri" w:hAnsi="Calibri" w:cs="Calibri"/>
          <w:lang w:val="hr-HR"/>
        </w:rPr>
        <w:t>prepreka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jačanje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socijalne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regulative</w:t>
      </w:r>
      <w:r w:rsidR="00A71FC5" w:rsidRPr="003064F1">
        <w:rPr>
          <w:rFonts w:ascii="Calibri" w:hAnsi="Calibri" w:cs="Calibri"/>
          <w:lang w:val="hr-HR"/>
        </w:rPr>
        <w:t xml:space="preserve">).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5F127F" w:rsidP="00AF0586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</w:t>
            </w:r>
            <w:r w:rsidR="00AF0586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duzeti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sve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korake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podst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je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canju</w:t>
            </w:r>
            <w:r w:rsidR="006814BE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moderniz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ir</w:t>
            </w:r>
            <w:r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anja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operacija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cestovnom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AF0586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prometu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stavljajući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pod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kontrolu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prometne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aktivnosti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realiz</w:t>
            </w:r>
            <w:r w:rsidR="00C929D0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ir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ane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AF0586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iz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van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fiskalnog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okvira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</w:tbl>
    <w:p w:rsidR="00A71FC5" w:rsidRPr="003064F1" w:rsidRDefault="005F127F" w:rsidP="00C016EF">
      <w:pPr>
        <w:pStyle w:val="BodyText"/>
        <w:spacing w:before="120" w:after="240"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lastRenderedPageBreak/>
        <w:t>Carinsk</w:t>
      </w:r>
      <w:r w:rsidR="00AF0586">
        <w:rPr>
          <w:rFonts w:ascii="Calibri" w:hAnsi="Calibri" w:cs="Calibri"/>
          <w:lang w:val="hr-HR"/>
        </w:rPr>
        <w:t>a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AF0586">
        <w:rPr>
          <w:rFonts w:ascii="Calibri" w:hAnsi="Calibri" w:cs="Calibri"/>
          <w:lang w:val="hr-HR"/>
        </w:rPr>
        <w:t>tijela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će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uključen</w:t>
      </w:r>
      <w:r w:rsidR="00AF0586">
        <w:rPr>
          <w:rFonts w:ascii="Calibri" w:hAnsi="Calibri" w:cs="Calibri"/>
          <w:lang w:val="hr-HR"/>
        </w:rPr>
        <w:t>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inspekcijsk</w:t>
      </w:r>
      <w:r w:rsidR="00AF0586">
        <w:rPr>
          <w:rFonts w:ascii="Calibri" w:hAnsi="Calibri" w:cs="Calibri"/>
          <w:lang w:val="hr-HR"/>
        </w:rPr>
        <w:t>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ovla</w:t>
      </w:r>
      <w:r w:rsidR="00AF0586">
        <w:rPr>
          <w:rFonts w:ascii="Calibri" w:hAnsi="Calibri" w:cs="Calibri"/>
          <w:lang w:val="hr-HR"/>
        </w:rPr>
        <w:t>sti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ojačan</w:t>
      </w:r>
      <w:r w:rsidR="00AF0586">
        <w:rPr>
          <w:rFonts w:ascii="Calibri" w:hAnsi="Calibri" w:cs="Calibri"/>
          <w:lang w:val="hr-HR"/>
        </w:rPr>
        <w:t>e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s</w:t>
      </w:r>
      <w:r w:rsidR="00AF0586">
        <w:rPr>
          <w:rFonts w:ascii="Calibri" w:hAnsi="Calibri" w:cs="Calibri"/>
          <w:lang w:val="hr-HR"/>
        </w:rPr>
        <w:t>u</w:t>
      </w:r>
      <w:r>
        <w:rPr>
          <w:rFonts w:ascii="Calibri" w:hAnsi="Calibri" w:cs="Calibri"/>
          <w:lang w:val="hr-HR"/>
        </w:rPr>
        <w:t>klad</w:t>
      </w:r>
      <w:r w:rsidR="00AF0586">
        <w:rPr>
          <w:rFonts w:ascii="Calibri" w:hAnsi="Calibri" w:cs="Calibri"/>
          <w:lang w:val="hr-HR"/>
        </w:rPr>
        <w:t>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Ustav</w:t>
      </w:r>
      <w:r w:rsidR="00AF0586"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BiH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="00AF0586">
        <w:rPr>
          <w:rFonts w:ascii="Calibri" w:hAnsi="Calibri" w:cs="Calibri"/>
          <w:lang w:val="hr-HR"/>
        </w:rPr>
        <w:t>Tijela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će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sr-Cyrl-BA"/>
        </w:rPr>
        <w:t>podst</w:t>
      </w:r>
      <w:r w:rsidR="00C929D0">
        <w:rPr>
          <w:rFonts w:ascii="Calibri" w:hAnsi="Calibri" w:cs="Calibri"/>
          <w:lang w:val="bs-Latn-BA"/>
        </w:rPr>
        <w:t>je</w:t>
      </w:r>
      <w:r>
        <w:rPr>
          <w:rFonts w:ascii="Calibri" w:hAnsi="Calibri" w:cs="Calibri"/>
          <w:lang w:val="sr-Cyrl-BA"/>
        </w:rPr>
        <w:t>cati</w:t>
      </w:r>
      <w:r w:rsidR="00D07CFE" w:rsidRPr="003064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liberalizaciju</w:t>
      </w:r>
      <w:r w:rsidR="00D07CFE" w:rsidRPr="003064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tržišta</w:t>
      </w:r>
      <w:r w:rsidR="00A71FC5" w:rsidRPr="003064F1">
        <w:rPr>
          <w:rFonts w:ascii="Calibri" w:hAnsi="Calibri" w:cs="Calibri"/>
          <w:lang w:val="hr-HR"/>
        </w:rPr>
        <w:t xml:space="preserve">. </w:t>
      </w:r>
    </w:p>
    <w:p w:rsidR="00A71FC5" w:rsidRPr="003064F1" w:rsidRDefault="005F127F" w:rsidP="00C016EF">
      <w:pPr>
        <w:pStyle w:val="BodyText"/>
        <w:spacing w:before="120" w:after="240" w:line="360" w:lineRule="auto"/>
        <w:rPr>
          <w:rFonts w:ascii="Calibri" w:hAnsi="Calibri" w:cs="Calibri"/>
          <w:lang w:val="sr-Cyrl-BA"/>
        </w:rPr>
      </w:pP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željezničkom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="00AF0586">
        <w:rPr>
          <w:rFonts w:ascii="Calibri" w:hAnsi="Calibri" w:cs="Calibri"/>
          <w:b/>
          <w:lang w:val="hr-HR"/>
        </w:rPr>
        <w:t>prometu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slabo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stanje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infrastrukture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voznog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parka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povećava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finan</w:t>
      </w:r>
      <w:r w:rsidR="00AF0586">
        <w:rPr>
          <w:rFonts w:ascii="Calibri" w:hAnsi="Calibri" w:cs="Calibri"/>
          <w:lang w:val="hr-HR"/>
        </w:rPr>
        <w:t>c</w:t>
      </w:r>
      <w:r>
        <w:rPr>
          <w:rFonts w:ascii="Calibri" w:hAnsi="Calibri" w:cs="Calibri"/>
          <w:lang w:val="hr-HR"/>
        </w:rPr>
        <w:t>ijske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gubitke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prijeti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održivosti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željezničkih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operacija</w:t>
      </w:r>
      <w:r w:rsidR="00D07CFE" w:rsidRPr="003064F1">
        <w:rPr>
          <w:rFonts w:ascii="Calibri" w:hAnsi="Calibri" w:cs="Calibri"/>
          <w:lang w:val="hr-HR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5F127F" w:rsidP="00AF0586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Podržati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programe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preobuke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smanjivanja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radne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snage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borbu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protiv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prekomjernog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broja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osoblja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niske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produktivnosti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željezničkog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AF0586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prometa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</w:tbl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</w:p>
    <w:p w:rsidR="00A71FC5" w:rsidRPr="003064F1" w:rsidRDefault="005F127F" w:rsidP="00C016EF">
      <w:pPr>
        <w:pStyle w:val="BodyText"/>
        <w:spacing w:before="120" w:after="240"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Konkurencija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F31769">
        <w:rPr>
          <w:rFonts w:ascii="Calibri" w:hAnsi="Calibri" w:cs="Calibri"/>
          <w:lang w:val="hr-HR"/>
        </w:rPr>
        <w:t>cestovnom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AF0586">
        <w:rPr>
          <w:rFonts w:ascii="Calibri" w:hAnsi="Calibri" w:cs="Calibri"/>
          <w:lang w:val="hr-HR"/>
        </w:rPr>
        <w:t>prometu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odnosu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nedovoljno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razvijene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usluge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željezničkom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putničkom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AF0586">
        <w:rPr>
          <w:rFonts w:ascii="Calibri" w:hAnsi="Calibri" w:cs="Calibri"/>
          <w:lang w:val="hr-HR"/>
        </w:rPr>
        <w:t>prometu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dodano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pitanje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potrebno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njim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suočiti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najprije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sr-Cyrl-BA"/>
        </w:rPr>
        <w:t>kroz</w:t>
      </w:r>
      <w:r w:rsidR="00F06CDB" w:rsidRPr="003064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buduću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sveobuhvatn</w:t>
      </w:r>
      <w:r>
        <w:rPr>
          <w:rFonts w:ascii="Calibri" w:hAnsi="Calibri" w:cs="Calibri"/>
          <w:lang w:val="sr-Cyrl-BA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i/>
          <w:lang w:val="hr-HR"/>
        </w:rPr>
        <w:t>Studij</w:t>
      </w:r>
      <w:r>
        <w:rPr>
          <w:rFonts w:ascii="Calibri" w:hAnsi="Calibri" w:cs="Calibri"/>
          <w:i/>
          <w:lang w:val="sr-Cyrl-BA"/>
        </w:rPr>
        <w:t>u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>
        <w:rPr>
          <w:rFonts w:ascii="Calibri" w:hAnsi="Calibri" w:cs="Calibri"/>
          <w:i/>
          <w:lang w:val="hr-HR"/>
        </w:rPr>
        <w:t>tržišta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>
        <w:rPr>
          <w:rFonts w:ascii="Calibri" w:hAnsi="Calibri" w:cs="Calibri"/>
          <w:i/>
          <w:lang w:val="hr-HR"/>
        </w:rPr>
        <w:t>u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>
        <w:rPr>
          <w:rFonts w:ascii="Calibri" w:hAnsi="Calibri" w:cs="Calibri"/>
          <w:i/>
          <w:lang w:val="hr-HR"/>
        </w:rPr>
        <w:t>putničkom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 w:rsidR="00AF0586">
        <w:rPr>
          <w:rFonts w:ascii="Calibri" w:hAnsi="Calibri" w:cs="Calibri"/>
          <w:i/>
          <w:lang w:val="hr-HR"/>
        </w:rPr>
        <w:t>prometu</w:t>
      </w:r>
      <w:r w:rsidR="00F06CDB" w:rsidRPr="003064F1">
        <w:rPr>
          <w:rFonts w:ascii="Calibri" w:hAnsi="Calibri" w:cs="Calibri"/>
          <w:i/>
          <w:lang w:val="sr-Cyrl-BA"/>
        </w:rPr>
        <w:t xml:space="preserve"> (</w:t>
      </w:r>
      <w:r>
        <w:rPr>
          <w:rFonts w:ascii="Calibri" w:hAnsi="Calibri" w:cs="Calibri"/>
          <w:i/>
          <w:lang w:val="sr-Cyrl-BA"/>
        </w:rPr>
        <w:t>že</w:t>
      </w:r>
      <w:r>
        <w:rPr>
          <w:rFonts w:ascii="Calibri" w:hAnsi="Calibri" w:cs="Calibri"/>
          <w:i/>
          <w:szCs w:val="22"/>
          <w:lang w:val="hr-HR"/>
        </w:rPr>
        <w:t>lj</w:t>
      </w:r>
      <w:r>
        <w:rPr>
          <w:rFonts w:ascii="Calibri" w:hAnsi="Calibri" w:cs="Calibri"/>
          <w:i/>
          <w:lang w:val="sr-Cyrl-BA"/>
        </w:rPr>
        <w:t>eznički</w:t>
      </w:r>
      <w:r w:rsidR="00F06CDB" w:rsidRPr="003064F1">
        <w:rPr>
          <w:rFonts w:ascii="Calibri" w:hAnsi="Calibri" w:cs="Calibri"/>
          <w:i/>
          <w:lang w:val="sr-Cyrl-BA"/>
        </w:rPr>
        <w:t xml:space="preserve">, </w:t>
      </w:r>
      <w:r w:rsidR="00914EBE">
        <w:rPr>
          <w:rFonts w:ascii="Calibri" w:hAnsi="Calibri" w:cs="Calibri"/>
          <w:i/>
          <w:lang w:val="bs-Latn-BA"/>
        </w:rPr>
        <w:t>zračni</w:t>
      </w:r>
      <w:r w:rsidR="00F06CDB" w:rsidRPr="003064F1">
        <w:rPr>
          <w:rFonts w:ascii="Calibri" w:hAnsi="Calibri" w:cs="Calibri"/>
          <w:i/>
          <w:lang w:val="sr-Cyrl-BA"/>
        </w:rPr>
        <w:t xml:space="preserve"> </w:t>
      </w:r>
      <w:r>
        <w:rPr>
          <w:rFonts w:ascii="Calibri" w:hAnsi="Calibri" w:cs="Calibri"/>
          <w:i/>
          <w:lang w:val="sr-Cyrl-BA"/>
        </w:rPr>
        <w:t>i</w:t>
      </w:r>
      <w:r w:rsidR="00F06CDB" w:rsidRPr="003064F1">
        <w:rPr>
          <w:rFonts w:ascii="Calibri" w:hAnsi="Calibri" w:cs="Calibri"/>
          <w:i/>
          <w:lang w:val="sr-Cyrl-BA"/>
        </w:rPr>
        <w:t xml:space="preserve"> </w:t>
      </w:r>
      <w:r w:rsidR="00914EBE">
        <w:rPr>
          <w:rFonts w:ascii="Calibri" w:hAnsi="Calibri" w:cs="Calibri"/>
          <w:i/>
          <w:lang w:val="bs-Latn-BA"/>
        </w:rPr>
        <w:t>cestovni</w:t>
      </w:r>
      <w:r w:rsidR="00F06CDB" w:rsidRPr="003064F1">
        <w:rPr>
          <w:rFonts w:ascii="Calibri" w:hAnsi="Calibri" w:cs="Calibri"/>
          <w:i/>
          <w:lang w:val="sr-Cyrl-BA"/>
        </w:rPr>
        <w:t xml:space="preserve">) 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posebnim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fokusom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mogućnosti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željeznica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zadrži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određene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linije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putničkom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AF0586">
        <w:rPr>
          <w:rFonts w:ascii="Calibri" w:hAnsi="Calibri" w:cs="Calibri"/>
          <w:lang w:val="hr-HR"/>
        </w:rPr>
        <w:t>prometu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pod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</w:t>
      </w:r>
      <w:r w:rsidR="00914EBE">
        <w:rPr>
          <w:rFonts w:ascii="Calibri" w:hAnsi="Calibri" w:cs="Calibri"/>
          <w:lang w:val="hr-HR"/>
        </w:rPr>
        <w:t>ij</w:t>
      </w:r>
      <w:r>
        <w:rPr>
          <w:rFonts w:ascii="Calibri" w:hAnsi="Calibri" w:cs="Calibri"/>
          <w:lang w:val="hr-HR"/>
        </w:rPr>
        <w:t>ethodno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navedenim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reformi</w:t>
      </w:r>
      <w:r>
        <w:rPr>
          <w:rFonts w:ascii="Calibri" w:hAnsi="Calibri" w:cs="Calibri"/>
          <w:lang w:val="bs-Latn-BA"/>
        </w:rPr>
        <w:t>r</w:t>
      </w:r>
      <w:r>
        <w:rPr>
          <w:rFonts w:ascii="Calibri" w:hAnsi="Calibri" w:cs="Calibri"/>
          <w:lang w:val="hr-HR"/>
        </w:rPr>
        <w:t>anim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PSO</w:t>
      </w:r>
      <w:r w:rsidR="00A71FC5" w:rsidRPr="003064F1">
        <w:rPr>
          <w:rFonts w:ascii="Calibri" w:hAnsi="Calibri" w:cs="Calibri"/>
          <w:lang w:val="hr-HR"/>
        </w:rPr>
        <w:t>/</w:t>
      </w:r>
      <w:r>
        <w:rPr>
          <w:rFonts w:ascii="Calibri" w:hAnsi="Calibri" w:cs="Calibri"/>
          <w:lang w:val="hr-HR"/>
        </w:rPr>
        <w:t>PSC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podlogama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5F127F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914EBE">
        <w:rPr>
          <w:rFonts w:ascii="Calibri" w:hAnsi="Calibri" w:cs="Calibri"/>
          <w:b/>
          <w:lang w:val="bs-Latn-BA"/>
        </w:rPr>
        <w:t>zračnom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="00AF0586">
        <w:rPr>
          <w:rFonts w:ascii="Calibri" w:hAnsi="Calibri" w:cs="Calibri"/>
          <w:b/>
          <w:lang w:val="hr-HR"/>
        </w:rPr>
        <w:t>prometu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troškovi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održavanja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povećanja</w:t>
      </w:r>
      <w:r w:rsidR="00F43C1E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kapaciteta</w:t>
      </w:r>
      <w:r w:rsidR="00F43C1E" w:rsidRPr="003064F1">
        <w:rPr>
          <w:rFonts w:ascii="Calibri" w:hAnsi="Calibri" w:cs="Calibri"/>
          <w:lang w:val="hr-HR"/>
        </w:rPr>
        <w:t xml:space="preserve"> </w:t>
      </w:r>
      <w:r w:rsidR="00AF0586">
        <w:rPr>
          <w:rFonts w:ascii="Calibri" w:hAnsi="Calibri" w:cs="Calibri"/>
          <w:lang w:val="hr-HR"/>
        </w:rPr>
        <w:t>zračnih luka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iznad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AF0586">
        <w:rPr>
          <w:rFonts w:ascii="Calibri" w:hAnsi="Calibri" w:cs="Calibri"/>
          <w:lang w:val="hr-HR"/>
        </w:rPr>
        <w:t>razine</w:t>
      </w:r>
      <w:r w:rsidR="00A71FC5" w:rsidRPr="003064F1">
        <w:rPr>
          <w:rFonts w:ascii="Calibri" w:hAnsi="Calibri" w:cs="Calibri"/>
          <w:lang w:val="bs-Latn-BA"/>
        </w:rPr>
        <w:t xml:space="preserve"> </w:t>
      </w:r>
      <w:r>
        <w:rPr>
          <w:rFonts w:ascii="Calibri" w:hAnsi="Calibri" w:cs="Calibri"/>
          <w:lang w:val="hr-HR"/>
        </w:rPr>
        <w:t>uslug</w:t>
      </w:r>
      <w:r>
        <w:rPr>
          <w:rFonts w:ascii="Calibri" w:hAnsi="Calibri" w:cs="Calibri"/>
          <w:lang w:val="bs-Latn-BA"/>
        </w:rPr>
        <w:t>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potrebn</w:t>
      </w:r>
      <w:r w:rsidR="005F4DAF">
        <w:rPr>
          <w:rFonts w:ascii="Calibri" w:hAnsi="Calibri" w:cs="Calibri"/>
          <w:lang w:val="hr-HR"/>
        </w:rPr>
        <w:t>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ekonomski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razv</w:t>
      </w:r>
      <w:r w:rsidR="005F4DAF">
        <w:rPr>
          <w:rFonts w:ascii="Calibri" w:hAnsi="Calibri" w:cs="Calibri"/>
          <w:lang w:val="hr-HR"/>
        </w:rPr>
        <w:t>itak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umanjuje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raspoloživa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5F4DAF">
        <w:rPr>
          <w:rFonts w:ascii="Calibri" w:hAnsi="Calibri" w:cs="Calibri"/>
          <w:lang w:val="hr-HR"/>
        </w:rPr>
        <w:t>proračunska</w:t>
      </w:r>
      <w:r w:rsidR="00F43C1E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sredstva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F43C1E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ostala</w:t>
      </w:r>
      <w:r w:rsidR="00F43C1E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neophodna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poboljšanja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914EBE">
        <w:rPr>
          <w:rFonts w:ascii="Calibri" w:hAnsi="Calibri" w:cs="Calibri"/>
          <w:lang w:val="hr-HR"/>
        </w:rPr>
        <w:t>prometne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infrastrukture</w:t>
      </w:r>
      <w:r w:rsidR="00A71FC5" w:rsidRPr="003064F1">
        <w:rPr>
          <w:rFonts w:ascii="Calibri" w:hAnsi="Calibri" w:cs="Calibri"/>
          <w:lang w:val="hr-HR"/>
        </w:rPr>
        <w:t xml:space="preserve">.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5F127F" w:rsidP="005F4DAF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Izraditi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Strategiju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razv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itka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mreže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zračnih luka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entitetima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cjel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osti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kojom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svak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zračnu luku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potrebno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sagledati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ulogu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perspektivu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ciljem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defini</w:t>
            </w:r>
            <w:r w:rsidR="00914EB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anja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programa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razv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itka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samoodrživog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finan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iranja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uključujući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potrebi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privatizaciju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davanje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koncesiju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druge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modele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JPP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radi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rasterećenja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proračuna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njihovih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vlasnika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tim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vezi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izvršiti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ažuriranje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postojećih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Master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planova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razvoja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međunarodnih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zračnih luka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nutar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strategije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sagledati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ulogu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perspektive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š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portskih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let</w:t>
            </w:r>
            <w:r w:rsidR="00914EB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je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lišta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kao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heliodroma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koji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gradili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neposrednoj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blizini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kliničkih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centara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bolnica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</w:tbl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</w:p>
    <w:p w:rsidR="00A71FC5" w:rsidRPr="003064F1" w:rsidRDefault="005F127F" w:rsidP="00A71FC5">
      <w:pPr>
        <w:pStyle w:val="BodyText"/>
        <w:spacing w:line="360" w:lineRule="auto"/>
        <w:rPr>
          <w:rFonts w:ascii="Calibri" w:hAnsi="Calibri" w:cs="Calibri"/>
          <w:strike/>
          <w:szCs w:val="22"/>
          <w:lang w:val="hr-BA"/>
        </w:rPr>
      </w:pPr>
      <w:r>
        <w:rPr>
          <w:rFonts w:ascii="Calibri" w:hAnsi="Calibri" w:cs="Calibri"/>
          <w:lang w:val="hr-HR"/>
        </w:rPr>
        <w:t>Većina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5F4DAF">
        <w:rPr>
          <w:rFonts w:ascii="Calibri" w:hAnsi="Calibri" w:cs="Calibri"/>
          <w:lang w:val="hr-HR"/>
        </w:rPr>
        <w:t>zračnih luka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ima</w:t>
      </w:r>
      <w:r w:rsidR="00914EBE">
        <w:rPr>
          <w:rFonts w:ascii="Calibri" w:hAnsi="Calibri" w:cs="Calibri"/>
          <w:lang w:val="hr-HR"/>
        </w:rPr>
        <w:t xml:space="preserve">t </w:t>
      </w:r>
      <w:r>
        <w:rPr>
          <w:rFonts w:ascii="Calibri" w:hAnsi="Calibri" w:cs="Calibri"/>
          <w:lang w:val="hr-HR"/>
        </w:rPr>
        <w:t>će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dovoljan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kapacitet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zadovoljenje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očekivanog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ob</w:t>
      </w:r>
      <w:r w:rsidR="005F4DAF">
        <w:rPr>
          <w:rFonts w:ascii="Calibri" w:hAnsi="Calibri" w:cs="Calibri"/>
          <w:lang w:val="hr-HR"/>
        </w:rPr>
        <w:t>ujma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914EBE">
        <w:rPr>
          <w:rFonts w:ascii="Calibri" w:hAnsi="Calibri" w:cs="Calibri"/>
          <w:lang w:val="hr-HR"/>
        </w:rPr>
        <w:t>prometa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nakon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određenih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umjerenih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poboljšanja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iako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značajne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dodane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investicije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mogu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takođe</w:t>
      </w:r>
      <w:r w:rsidR="005F4DAF">
        <w:rPr>
          <w:rFonts w:ascii="Calibri" w:hAnsi="Calibri" w:cs="Calibri"/>
          <w:lang w:val="hr-HR"/>
        </w:rPr>
        <w:t>r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potrebne</w:t>
      </w:r>
      <w:r w:rsidR="00A71FC5" w:rsidRPr="003064F1">
        <w:rPr>
          <w:rFonts w:ascii="Calibri" w:hAnsi="Calibri" w:cs="Calibri"/>
          <w:lang w:val="hr-HR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5F127F" w:rsidP="005F4DAF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</w:t>
            </w:r>
            <w:r w:rsidR="00914EB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sigurati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međunarodn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zračne luke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kontinuirano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ispunjavaju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regulatorne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zahtjeve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kako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mogli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imati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validne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Potvrde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operatora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zračne luke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međunarodni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914EB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zračni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promet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Dalje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investicije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vršiti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srazmjerno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njihovim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stvarnim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ekonomskim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finan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ijskim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potencijalima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međunarodnih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zračnih luka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odnosno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njihovih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vlasnika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</w:tbl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lang w:val="bs-Latn-BA"/>
        </w:rPr>
      </w:pPr>
    </w:p>
    <w:p w:rsidR="00391611" w:rsidRPr="003064F1" w:rsidRDefault="005F127F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bs-Cyrl-BA"/>
        </w:rPr>
        <w:lastRenderedPageBreak/>
        <w:t>Održava</w:t>
      </w:r>
      <w:r>
        <w:rPr>
          <w:rFonts w:ascii="Calibri" w:hAnsi="Calibri" w:cs="Calibri"/>
          <w:lang w:val="hr-HR"/>
        </w:rPr>
        <w:t>nj</w:t>
      </w:r>
      <w:r>
        <w:rPr>
          <w:rFonts w:ascii="Calibri" w:hAnsi="Calibri" w:cs="Calibri"/>
          <w:lang w:val="bs-Cyrl-BA"/>
        </w:rPr>
        <w:t>e</w:t>
      </w:r>
      <w:r w:rsidR="002526D9" w:rsidRPr="003064F1">
        <w:rPr>
          <w:rFonts w:ascii="Calibri" w:hAnsi="Calibri" w:cs="Calibri"/>
          <w:lang w:val="bs-Cyrl-BA"/>
        </w:rPr>
        <w:t xml:space="preserve"> </w:t>
      </w:r>
      <w:r>
        <w:rPr>
          <w:rFonts w:ascii="Calibri" w:hAnsi="Calibri" w:cs="Calibri"/>
          <w:lang w:val="bs-Cyrl-BA"/>
        </w:rPr>
        <w:t>plovnog</w:t>
      </w:r>
      <w:r w:rsidR="002526D9" w:rsidRPr="003064F1">
        <w:rPr>
          <w:rFonts w:ascii="Calibri" w:hAnsi="Calibri" w:cs="Calibri"/>
          <w:lang w:val="bs-Cyrl-BA"/>
        </w:rPr>
        <w:t xml:space="preserve"> </w:t>
      </w:r>
      <w:r>
        <w:rPr>
          <w:rFonts w:ascii="Calibri" w:hAnsi="Calibri" w:cs="Calibri"/>
          <w:lang w:val="bs-Cyrl-BA"/>
        </w:rPr>
        <w:t>puta</w:t>
      </w:r>
      <w:r w:rsidR="002526D9" w:rsidRPr="003064F1">
        <w:rPr>
          <w:rFonts w:ascii="Calibri" w:hAnsi="Calibri" w:cs="Calibri"/>
          <w:lang w:val="bs-Cyrl-BA"/>
        </w:rPr>
        <w:t xml:space="preserve"> </w:t>
      </w:r>
      <w:r>
        <w:rPr>
          <w:rFonts w:ascii="Calibri" w:hAnsi="Calibri" w:cs="Calibri"/>
          <w:lang w:val="bs-Cyrl-BA"/>
        </w:rPr>
        <w:t>rijeke</w:t>
      </w:r>
      <w:r w:rsidR="002526D9" w:rsidRPr="003064F1">
        <w:rPr>
          <w:rFonts w:ascii="Calibri" w:hAnsi="Calibri" w:cs="Calibri"/>
          <w:lang w:val="bs-Cyrl-BA"/>
        </w:rPr>
        <w:t xml:space="preserve"> </w:t>
      </w:r>
      <w:r>
        <w:rPr>
          <w:rFonts w:ascii="Calibri" w:hAnsi="Calibri" w:cs="Calibri"/>
          <w:lang w:val="bs-Cyrl-BA"/>
        </w:rPr>
        <w:t>Save</w:t>
      </w:r>
      <w:r w:rsidR="002526D9" w:rsidRPr="003064F1">
        <w:rPr>
          <w:rFonts w:ascii="Calibri" w:hAnsi="Calibri" w:cs="Calibri"/>
          <w:lang w:val="bs-Cyrl-BA"/>
        </w:rPr>
        <w:t xml:space="preserve"> </w:t>
      </w:r>
      <w:r>
        <w:rPr>
          <w:rFonts w:ascii="Calibri" w:hAnsi="Calibri" w:cs="Calibri"/>
          <w:lang w:val="bs-Cyrl-BA"/>
        </w:rPr>
        <w:t>i</w:t>
      </w:r>
      <w:r w:rsidR="002526D9" w:rsidRPr="003064F1">
        <w:rPr>
          <w:rFonts w:ascii="Calibri" w:hAnsi="Calibri" w:cs="Calibri"/>
          <w:lang w:val="bs-Cyrl-BA"/>
        </w:rPr>
        <w:t xml:space="preserve"> </w:t>
      </w:r>
      <w:r>
        <w:rPr>
          <w:rFonts w:ascii="Calibri" w:hAnsi="Calibri" w:cs="Calibri"/>
          <w:lang w:val="bs-Cyrl-BA"/>
        </w:rPr>
        <w:t>s</w:t>
      </w:r>
      <w:r w:rsidR="005F4DAF">
        <w:rPr>
          <w:rFonts w:ascii="Calibri" w:hAnsi="Calibri" w:cs="Calibri"/>
          <w:lang w:val="bs-Latn-BA"/>
        </w:rPr>
        <w:t>ustava</w:t>
      </w:r>
      <w:r w:rsidR="002526D9" w:rsidRPr="003064F1">
        <w:rPr>
          <w:rFonts w:ascii="Calibri" w:hAnsi="Calibri" w:cs="Calibri"/>
          <w:lang w:val="bs-Cyrl-BA"/>
        </w:rPr>
        <w:t xml:space="preserve"> </w:t>
      </w:r>
      <w:r>
        <w:rPr>
          <w:rFonts w:ascii="Calibri" w:hAnsi="Calibri" w:cs="Calibri"/>
          <w:lang w:val="bs-Cyrl-BA"/>
        </w:rPr>
        <w:t>održava</w:t>
      </w:r>
      <w:r>
        <w:rPr>
          <w:rFonts w:ascii="Calibri" w:hAnsi="Calibri" w:cs="Calibri"/>
          <w:lang w:val="hr-HR"/>
        </w:rPr>
        <w:t>nj</w:t>
      </w:r>
      <w:r>
        <w:rPr>
          <w:rFonts w:ascii="Calibri" w:hAnsi="Calibri" w:cs="Calibri"/>
          <w:lang w:val="bs-Cyrl-BA"/>
        </w:rPr>
        <w:t>a</w:t>
      </w:r>
      <w:r w:rsidR="002526D9" w:rsidRPr="003064F1">
        <w:rPr>
          <w:rFonts w:ascii="Calibri" w:hAnsi="Calibri" w:cs="Calibri"/>
          <w:lang w:val="bs-Cyrl-BA"/>
        </w:rPr>
        <w:t xml:space="preserve"> </w:t>
      </w:r>
      <w:r>
        <w:rPr>
          <w:rFonts w:ascii="Calibri" w:hAnsi="Calibri" w:cs="Calibri"/>
          <w:lang w:val="hr-HR"/>
        </w:rPr>
        <w:t>planirano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sr-Cyrl-BA"/>
        </w:rPr>
        <w:t>je</w:t>
      </w:r>
      <w:r w:rsidR="002526D9" w:rsidRPr="003064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narednim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godinama</w:t>
      </w:r>
      <w:r w:rsidR="00ED6449" w:rsidRPr="003064F1">
        <w:rPr>
          <w:rFonts w:ascii="Calibri" w:hAnsi="Calibri" w:cs="Calibri"/>
          <w:lang w:val="sr-Cyrl-BA"/>
        </w:rPr>
        <w:t>,</w:t>
      </w:r>
      <w:r w:rsidR="002526D9" w:rsidRPr="003064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u</w:t>
      </w:r>
      <w:r w:rsidR="002526D9" w:rsidRPr="003064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</w:t>
      </w:r>
      <w:r w:rsidR="005F4DAF">
        <w:rPr>
          <w:rFonts w:ascii="Calibri" w:hAnsi="Calibri" w:cs="Calibri"/>
          <w:lang w:val="bs-Latn-BA"/>
        </w:rPr>
        <w:t>u</w:t>
      </w:r>
      <w:r>
        <w:rPr>
          <w:rFonts w:ascii="Calibri" w:hAnsi="Calibri" w:cs="Calibri"/>
          <w:lang w:val="sr-Cyrl-BA"/>
        </w:rPr>
        <w:t>rad</w:t>
      </w:r>
      <w:r>
        <w:rPr>
          <w:rFonts w:ascii="Calibri" w:hAnsi="Calibri" w:cs="Calibri"/>
          <w:lang w:val="hr-HR"/>
        </w:rPr>
        <w:t>nj</w:t>
      </w:r>
      <w:r>
        <w:rPr>
          <w:rFonts w:ascii="Calibri" w:hAnsi="Calibri" w:cs="Calibri"/>
          <w:lang w:val="sr-Cyrl-BA"/>
        </w:rPr>
        <w:t>i</w:t>
      </w:r>
      <w:r w:rsidR="002526D9" w:rsidRPr="003064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sa</w:t>
      </w:r>
      <w:r w:rsidR="002526D9" w:rsidRPr="003064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Savskom</w:t>
      </w:r>
      <w:r w:rsidR="002526D9" w:rsidRPr="003064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komisijom</w:t>
      </w:r>
      <w:r w:rsidR="00A71FC5" w:rsidRPr="003064F1">
        <w:rPr>
          <w:rFonts w:ascii="Calibri" w:hAnsi="Calibri" w:cs="Calibri"/>
          <w:lang w:val="hr-HR"/>
        </w:rPr>
        <w:t xml:space="preserve">. </w:t>
      </w:r>
      <w:r>
        <w:rPr>
          <w:rFonts w:ascii="Calibri" w:hAnsi="Calibri" w:cs="Calibri"/>
          <w:lang w:val="hr-HR"/>
        </w:rPr>
        <w:t>U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pomorskom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914EBE">
        <w:rPr>
          <w:rFonts w:ascii="Calibri" w:hAnsi="Calibri" w:cs="Calibri"/>
          <w:lang w:val="hr-HR"/>
        </w:rPr>
        <w:t>prometu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dijelu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Jadranskog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obalnog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mora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Bosni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Hercegovini</w:t>
      </w:r>
      <w:r w:rsidR="00391611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u</w:t>
      </w:r>
      <w:r w:rsidR="00391611" w:rsidRPr="003064F1">
        <w:rPr>
          <w:rFonts w:ascii="Calibri" w:hAnsi="Calibri" w:cs="Calibri"/>
          <w:lang w:val="hr-HR"/>
        </w:rPr>
        <w:t xml:space="preserve"> </w:t>
      </w:r>
      <w:r w:rsidR="005F4DAF">
        <w:rPr>
          <w:rFonts w:ascii="Calibri" w:hAnsi="Calibri" w:cs="Calibri"/>
          <w:lang w:val="hr-HR"/>
        </w:rPr>
        <w:t>cjelosti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prim</w:t>
      </w:r>
      <w:r>
        <w:rPr>
          <w:rFonts w:ascii="Calibri" w:hAnsi="Calibri" w:cs="Calibri"/>
          <w:lang w:val="bs-Cyrl-BA"/>
        </w:rPr>
        <w:t>i</w:t>
      </w:r>
      <w:r>
        <w:rPr>
          <w:rFonts w:ascii="Calibri" w:hAnsi="Calibri" w:cs="Calibri"/>
          <w:lang w:val="hr-HR"/>
        </w:rPr>
        <w:t>jeniti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postojeće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domaće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sve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prihvaćene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međunarodne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propise</w:t>
      </w:r>
      <w:r w:rsidR="00391611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konvencije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standarde</w:t>
      </w:r>
      <w:r w:rsidR="00391611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te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usvojiti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prim</w:t>
      </w:r>
      <w:r>
        <w:rPr>
          <w:rFonts w:ascii="Calibri" w:hAnsi="Calibri" w:cs="Calibri"/>
          <w:lang w:val="bs-Cyrl-BA"/>
        </w:rPr>
        <w:t>i</w:t>
      </w:r>
      <w:r>
        <w:rPr>
          <w:rFonts w:ascii="Calibri" w:hAnsi="Calibri" w:cs="Calibri"/>
          <w:lang w:val="hr-HR"/>
        </w:rPr>
        <w:t>jeniti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nedostajuće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odgovarajuće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zakone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druge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propise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usklađene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sa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normama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standardima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EU</w:t>
      </w:r>
      <w:r w:rsidR="00391611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i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time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</w:t>
      </w:r>
      <w:r w:rsidR="00914EBE">
        <w:rPr>
          <w:rFonts w:ascii="Calibri" w:hAnsi="Calibri" w:cs="Calibri"/>
          <w:lang w:val="hr-HR"/>
        </w:rPr>
        <w:t xml:space="preserve">sigurati </w:t>
      </w:r>
      <w:r>
        <w:rPr>
          <w:rFonts w:ascii="Calibri" w:hAnsi="Calibri" w:cs="Calibri"/>
          <w:lang w:val="hr-HR"/>
        </w:rPr>
        <w:t>pravni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institucionalni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okvir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zaštitu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koriš</w:t>
      </w:r>
      <w:r w:rsidR="00914EBE">
        <w:rPr>
          <w:rFonts w:ascii="Calibri" w:hAnsi="Calibri" w:cs="Calibri"/>
          <w:lang w:val="hr-HR"/>
        </w:rPr>
        <w:t>t</w:t>
      </w:r>
      <w:r>
        <w:rPr>
          <w:rFonts w:ascii="Calibri" w:hAnsi="Calibri" w:cs="Calibri"/>
          <w:lang w:val="hr-HR"/>
        </w:rPr>
        <w:t>enje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mora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prava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</w:t>
      </w:r>
      <w:r w:rsidR="00391611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moru</w:t>
      </w:r>
      <w:r w:rsidR="00391611" w:rsidRPr="003064F1">
        <w:rPr>
          <w:rFonts w:ascii="Calibri" w:hAnsi="Calibri" w:cs="Calibri"/>
          <w:lang w:val="hr-HR"/>
        </w:rPr>
        <w:t xml:space="preserve">. </w:t>
      </w:r>
    </w:p>
    <w:p w:rsidR="00A71FC5" w:rsidRPr="003064F1" w:rsidRDefault="005F127F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Intermodalni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914EBE">
        <w:rPr>
          <w:rFonts w:ascii="Calibri" w:hAnsi="Calibri" w:cs="Calibri"/>
          <w:lang w:val="hr-HR"/>
        </w:rPr>
        <w:t>promet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infrastruktura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nedovoljno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razvijeni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prepušteni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pojedinačnim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inicijativama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potencijalnim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dupliciranjima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ne</w:t>
      </w:r>
      <w:r w:rsidR="005F4DAF">
        <w:rPr>
          <w:rFonts w:ascii="Calibri" w:hAnsi="Calibri" w:cs="Calibri"/>
          <w:lang w:val="hr-HR"/>
        </w:rPr>
        <w:t>učinkovitostima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5F127F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primjer</w:t>
      </w:r>
      <w:r w:rsidR="00A71FC5" w:rsidRPr="003064F1">
        <w:rPr>
          <w:rFonts w:ascii="Calibri" w:hAnsi="Calibri" w:cs="Calibri"/>
          <w:lang w:val="hr-HR"/>
        </w:rPr>
        <w:t>,</w:t>
      </w:r>
      <w:r w:rsidR="00101327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teretna</w:t>
      </w:r>
      <w:r w:rsidR="000C2E83" w:rsidRPr="003064F1">
        <w:rPr>
          <w:rFonts w:ascii="Calibri" w:hAnsi="Calibri" w:cs="Calibri"/>
          <w:lang w:val="hr-HR"/>
        </w:rPr>
        <w:t xml:space="preserve"> </w:t>
      </w:r>
      <w:r w:rsidR="00914EBE">
        <w:rPr>
          <w:rFonts w:ascii="Calibri" w:hAnsi="Calibri" w:cs="Calibri"/>
          <w:lang w:val="hr-HR"/>
        </w:rPr>
        <w:t>cestovna</w:t>
      </w:r>
      <w:r w:rsidR="000C2E83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vozila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5F4DAF">
        <w:rPr>
          <w:rFonts w:ascii="Calibri" w:hAnsi="Calibri" w:cs="Calibri"/>
          <w:lang w:val="hr-HR"/>
        </w:rPr>
        <w:t>izravnom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914EBE">
        <w:rPr>
          <w:rFonts w:ascii="Calibri" w:hAnsi="Calibri" w:cs="Calibri"/>
          <w:lang w:val="hr-HR"/>
        </w:rPr>
        <w:t>prometu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uključujući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daljinske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relacije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trenut</w:t>
      </w:r>
      <w:r>
        <w:rPr>
          <w:rFonts w:ascii="Calibri" w:hAnsi="Calibri" w:cs="Calibri"/>
          <w:lang w:val="bs-Latn-BA"/>
        </w:rPr>
        <w:t>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koriste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kao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najpodesniji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vid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914EBE">
        <w:rPr>
          <w:rFonts w:ascii="Calibri" w:hAnsi="Calibri" w:cs="Calibri"/>
          <w:lang w:val="hr-HR"/>
        </w:rPr>
        <w:t>prometa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914EBE">
        <w:rPr>
          <w:rFonts w:ascii="Calibri" w:hAnsi="Calibri" w:cs="Calibri"/>
          <w:lang w:val="hr-HR"/>
        </w:rPr>
        <w:t>terete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veće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vrijednosti</w:t>
      </w:r>
      <w:r w:rsidR="00A71FC5" w:rsidRPr="003064F1">
        <w:rPr>
          <w:rFonts w:ascii="Calibri" w:hAnsi="Calibri" w:cs="Calibri"/>
          <w:lang w:val="hr-HR"/>
        </w:rPr>
        <w:t xml:space="preserve"> (</w:t>
      </w:r>
      <w:r>
        <w:rPr>
          <w:rFonts w:ascii="Calibri" w:hAnsi="Calibri" w:cs="Calibri"/>
          <w:lang w:val="hr-HR"/>
        </w:rPr>
        <w:t>nerasut</w:t>
      </w:r>
      <w:r w:rsidR="00914EBE"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914EBE">
        <w:rPr>
          <w:rFonts w:ascii="Calibri" w:hAnsi="Calibri" w:cs="Calibri"/>
          <w:lang w:val="hr-HR"/>
        </w:rPr>
        <w:t>teret</w:t>
      </w:r>
      <w:r w:rsidR="00A71FC5" w:rsidRPr="003064F1">
        <w:rPr>
          <w:rFonts w:ascii="Calibri" w:hAnsi="Calibri" w:cs="Calibri"/>
          <w:lang w:val="hr-HR"/>
        </w:rPr>
        <w:t xml:space="preserve">) </w:t>
      </w:r>
      <w:r>
        <w:rPr>
          <w:rFonts w:ascii="Calibri" w:hAnsi="Calibri" w:cs="Calibri"/>
          <w:lang w:val="hr-HR"/>
        </w:rPr>
        <w:t>zbog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nedostatka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fleksibilnosti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željezničkih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</w:t>
      </w:r>
      <w:r w:rsidR="00914EBE">
        <w:rPr>
          <w:rFonts w:ascii="Calibri" w:hAnsi="Calibri" w:cs="Calibri"/>
          <w:lang w:val="hr-HR"/>
        </w:rPr>
        <w:t>o</w:t>
      </w:r>
      <w:r>
        <w:rPr>
          <w:rFonts w:ascii="Calibri" w:hAnsi="Calibri" w:cs="Calibri"/>
          <w:lang w:val="hr-HR"/>
        </w:rPr>
        <w:t>duzeća</w:t>
      </w:r>
      <w:r w:rsidR="00A71FC5" w:rsidRPr="003064F1">
        <w:rPr>
          <w:rFonts w:ascii="Calibri" w:hAnsi="Calibri" w:cs="Calibri"/>
          <w:lang w:val="hr-HR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5F127F" w:rsidP="00914EBE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Elabori</w:t>
            </w:r>
            <w:r w:rsidR="00914EB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Master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plan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multimodalnih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čvorišta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širom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zemlje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bolje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razumijevanje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tržišnih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potencijala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multimodalnom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914EBE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prometu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</w:tbl>
    <w:p w:rsidR="00A71FC5" w:rsidRPr="003064F1" w:rsidRDefault="00A71FC5" w:rsidP="00A71FC5">
      <w:pPr>
        <w:pStyle w:val="Heading3"/>
        <w:rPr>
          <w:rFonts w:ascii="Calibri" w:hAnsi="Calibri" w:cs="Calibri"/>
        </w:rPr>
      </w:pPr>
      <w:r w:rsidRPr="003064F1">
        <w:rPr>
          <w:rFonts w:ascii="Calibri" w:hAnsi="Calibri" w:cs="Calibri"/>
        </w:rPr>
        <w:t xml:space="preserve"> </w:t>
      </w:r>
      <w:bookmarkStart w:id="102" w:name="_Toc418013399"/>
      <w:r w:rsidR="005F127F">
        <w:rPr>
          <w:rFonts w:ascii="Calibri" w:hAnsi="Calibri" w:cs="Calibri"/>
        </w:rPr>
        <w:t>Staranje</w:t>
      </w:r>
      <w:r w:rsidRPr="003064F1">
        <w:rPr>
          <w:rFonts w:ascii="Calibri" w:hAnsi="Calibri" w:cs="Calibri"/>
        </w:rPr>
        <w:t xml:space="preserve"> </w:t>
      </w:r>
      <w:r w:rsidR="005F127F">
        <w:rPr>
          <w:rFonts w:ascii="Calibri" w:hAnsi="Calibri" w:cs="Calibri"/>
        </w:rPr>
        <w:t>o</w:t>
      </w:r>
      <w:r w:rsidRPr="003064F1">
        <w:rPr>
          <w:rFonts w:ascii="Calibri" w:hAnsi="Calibri" w:cs="Calibri"/>
        </w:rPr>
        <w:t xml:space="preserve"> </w:t>
      </w:r>
      <w:r w:rsidR="005F127F">
        <w:rPr>
          <w:rFonts w:ascii="Calibri" w:hAnsi="Calibri" w:cs="Calibri"/>
        </w:rPr>
        <w:t>okoliš</w:t>
      </w:r>
      <w:r w:rsidR="005F127F">
        <w:rPr>
          <w:rFonts w:ascii="Calibri" w:hAnsi="Calibri" w:cs="Calibri"/>
          <w:lang w:val="bs-Cyrl-BA"/>
        </w:rPr>
        <w:t>kim</w:t>
      </w:r>
      <w:r w:rsidRPr="003064F1">
        <w:rPr>
          <w:rFonts w:ascii="Calibri" w:hAnsi="Calibri" w:cs="Calibri"/>
        </w:rPr>
        <w:t xml:space="preserve"> </w:t>
      </w:r>
      <w:r w:rsidR="005F127F">
        <w:rPr>
          <w:rFonts w:ascii="Calibri" w:hAnsi="Calibri" w:cs="Calibri"/>
        </w:rPr>
        <w:t>i</w:t>
      </w:r>
      <w:r w:rsidRPr="003064F1">
        <w:rPr>
          <w:rFonts w:ascii="Calibri" w:hAnsi="Calibri" w:cs="Calibri"/>
        </w:rPr>
        <w:t xml:space="preserve"> </w:t>
      </w:r>
      <w:r w:rsidR="005F127F">
        <w:rPr>
          <w:rFonts w:ascii="Calibri" w:hAnsi="Calibri" w:cs="Calibri"/>
        </w:rPr>
        <w:t>društvenim</w:t>
      </w:r>
      <w:r w:rsidRPr="003064F1">
        <w:rPr>
          <w:rFonts w:ascii="Calibri" w:hAnsi="Calibri" w:cs="Calibri"/>
        </w:rPr>
        <w:t xml:space="preserve"> </w:t>
      </w:r>
      <w:r w:rsidR="005F127F">
        <w:rPr>
          <w:rFonts w:ascii="Calibri" w:hAnsi="Calibri" w:cs="Calibri"/>
        </w:rPr>
        <w:t>ut</w:t>
      </w:r>
      <w:r w:rsidR="00914EBE">
        <w:rPr>
          <w:rFonts w:ascii="Calibri" w:hAnsi="Calibri" w:cs="Calibri"/>
        </w:rPr>
        <w:t>je</w:t>
      </w:r>
      <w:r w:rsidR="005F127F">
        <w:rPr>
          <w:rFonts w:ascii="Calibri" w:hAnsi="Calibri" w:cs="Calibri"/>
        </w:rPr>
        <w:t>cajima</w:t>
      </w:r>
      <w:bookmarkEnd w:id="102"/>
    </w:p>
    <w:p w:rsidR="00A71FC5" w:rsidRPr="003064F1" w:rsidRDefault="005F127F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Stanovište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je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C84A7B">
        <w:rPr>
          <w:rFonts w:ascii="Calibri" w:hAnsi="Calibri" w:cs="Calibri"/>
          <w:lang w:val="hr-HR"/>
        </w:rPr>
        <w:t>Vijeća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ministara</w:t>
      </w:r>
      <w:r w:rsidR="000C2E83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vlada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entiteta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Brčko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="00C84A7B">
        <w:rPr>
          <w:rFonts w:ascii="Calibri" w:hAnsi="Calibri" w:cs="Calibri"/>
          <w:b/>
          <w:lang w:val="hr-HR"/>
        </w:rPr>
        <w:t>d</w:t>
      </w:r>
      <w:r>
        <w:rPr>
          <w:rFonts w:ascii="Calibri" w:hAnsi="Calibri" w:cs="Calibri"/>
          <w:lang w:val="sr-Cyrl-BA"/>
        </w:rPr>
        <w:t>i</w:t>
      </w:r>
      <w:r>
        <w:rPr>
          <w:rFonts w:ascii="Calibri" w:hAnsi="Calibri" w:cs="Calibri"/>
          <w:lang w:val="hr-HR"/>
        </w:rPr>
        <w:t>strikta</w:t>
      </w:r>
      <w:r w:rsidR="00096960" w:rsidRPr="003064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BiH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da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C84A7B">
        <w:rPr>
          <w:rFonts w:ascii="Calibri" w:hAnsi="Calibri" w:cs="Calibri"/>
          <w:lang w:val="hr-HR"/>
        </w:rPr>
        <w:t>prometne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operacije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moraju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energetski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5F4DAF">
        <w:rPr>
          <w:rFonts w:ascii="Calibri" w:hAnsi="Calibri" w:cs="Calibri"/>
          <w:lang w:val="hr-HR"/>
        </w:rPr>
        <w:t>učinkovite</w:t>
      </w:r>
      <w:r w:rsidR="00A71FC5" w:rsidRPr="003064F1">
        <w:rPr>
          <w:rFonts w:ascii="Calibri" w:hAnsi="Calibri" w:cs="Calibri"/>
          <w:lang w:val="hr-HR"/>
        </w:rPr>
        <w:t xml:space="preserve">. </w:t>
      </w:r>
      <w:r>
        <w:rPr>
          <w:rFonts w:ascii="Calibri" w:hAnsi="Calibri" w:cs="Calibri"/>
          <w:lang w:val="hr-HR"/>
        </w:rPr>
        <w:t>Isto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tako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projekti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C84A7B">
        <w:rPr>
          <w:rFonts w:ascii="Calibri" w:hAnsi="Calibri" w:cs="Calibri"/>
          <w:lang w:val="hr-HR"/>
        </w:rPr>
        <w:t>prometne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infrastrukture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trebaju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sadržavati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sve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neophodne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mjere</w:t>
      </w:r>
      <w:r w:rsidR="00885302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minimiz</w:t>
      </w:r>
      <w:r>
        <w:rPr>
          <w:rFonts w:ascii="Calibri" w:hAnsi="Calibri" w:cs="Calibri"/>
          <w:lang w:val="bs-Cyrl-BA"/>
        </w:rPr>
        <w:t>iranju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njihovih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ut</w:t>
      </w:r>
      <w:r w:rsidR="00C84A7B">
        <w:rPr>
          <w:rFonts w:ascii="Calibri" w:hAnsi="Calibri" w:cs="Calibri"/>
          <w:lang w:val="hr-HR"/>
        </w:rPr>
        <w:t>je</w:t>
      </w:r>
      <w:r>
        <w:rPr>
          <w:rFonts w:ascii="Calibri" w:hAnsi="Calibri" w:cs="Calibri"/>
          <w:lang w:val="hr-HR"/>
        </w:rPr>
        <w:t>caja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okoli</w:t>
      </w:r>
      <w:r w:rsidR="00C84A7B">
        <w:rPr>
          <w:rFonts w:ascii="Calibri" w:hAnsi="Calibri" w:cs="Calibri"/>
          <w:lang w:val="hr-HR"/>
        </w:rPr>
        <w:t>š</w:t>
      </w:r>
      <w:r w:rsidR="00A71FC5" w:rsidRPr="003064F1">
        <w:rPr>
          <w:rFonts w:ascii="Calibri" w:hAnsi="Calibri" w:cs="Calibri"/>
          <w:lang w:val="hr-HR"/>
        </w:rPr>
        <w:t xml:space="preserve">. </w:t>
      </w:r>
      <w:r w:rsidR="00C84A7B">
        <w:rPr>
          <w:rFonts w:ascii="Calibri" w:hAnsi="Calibri" w:cs="Calibri"/>
          <w:lang w:val="hr-HR"/>
        </w:rPr>
        <w:t>Sigurnost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posebno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podsektoru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C84A7B">
        <w:rPr>
          <w:rFonts w:ascii="Calibri" w:hAnsi="Calibri" w:cs="Calibri"/>
          <w:lang w:val="hr-HR"/>
        </w:rPr>
        <w:t>cesta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mora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biti</w:t>
      </w:r>
      <w:r w:rsidR="00514A9A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zastupljena</w:t>
      </w:r>
      <w:r w:rsidR="00CF518C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svim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fazama</w:t>
      </w:r>
      <w:r w:rsidR="00514A9A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donošenja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odluka</w:t>
      </w:r>
      <w:r w:rsidR="00CF02EC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kako</w:t>
      </w:r>
      <w:r w:rsidR="00CF02EC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gled</w:t>
      </w:r>
      <w:r w:rsidR="005F4DAF">
        <w:rPr>
          <w:rFonts w:ascii="Calibri" w:hAnsi="Calibri" w:cs="Calibri"/>
          <w:lang w:val="hr-HR"/>
        </w:rPr>
        <w:t>e</w:t>
      </w:r>
      <w:r w:rsidR="00CF518C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regulative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tako</w:t>
      </w:r>
      <w:r w:rsidR="00CF02EC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kod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planiranja</w:t>
      </w:r>
      <w:r w:rsidR="00CF02EC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infrastrukturnih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projekata</w:t>
      </w:r>
      <w:r w:rsidR="00A71FC5" w:rsidRPr="003064F1">
        <w:rPr>
          <w:rFonts w:ascii="Calibri" w:hAnsi="Calibri" w:cs="Calibri"/>
          <w:lang w:val="hr-HR"/>
        </w:rPr>
        <w:t xml:space="preserve">.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C84A7B" w:rsidP="005F4DAF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Vijeće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ministara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vlade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entiteta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Brčko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istrikta</w:t>
            </w:r>
            <w:r w:rsidR="00096960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BiH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prihva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ć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aju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opredjeljenje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praćenje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standarda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plinske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emisije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emisije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čvrstih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čestica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razinu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buke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vozila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klad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defini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anim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međunarodnim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sporazumima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</w:tbl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</w:p>
    <w:p w:rsidR="00FD7605" w:rsidRPr="003064F1" w:rsidRDefault="005F127F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Zajednička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izjava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potpisana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EU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postavlja</w:t>
      </w:r>
      <w:r w:rsidR="00885302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ograničenja</w:t>
      </w:r>
      <w:r w:rsidR="00885302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plinskih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emisija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buke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što</w:t>
      </w:r>
      <w:r w:rsidR="00885302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predstavlja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predu</w:t>
      </w:r>
      <w:r w:rsidR="00C84A7B">
        <w:rPr>
          <w:rFonts w:ascii="Calibri" w:hAnsi="Calibri" w:cs="Calibri"/>
          <w:lang w:val="hr-HR"/>
        </w:rPr>
        <w:t>vjet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neograničeni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ulaz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EU</w:t>
      </w:r>
      <w:r w:rsidR="00885302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posebno</w:t>
      </w:r>
      <w:r w:rsidR="00885302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885302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teška</w:t>
      </w:r>
      <w:r w:rsidR="00885302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teretna</w:t>
      </w:r>
      <w:r w:rsidR="00885302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vozila</w:t>
      </w:r>
      <w:r w:rsidR="00A71FC5" w:rsidRPr="003064F1">
        <w:rPr>
          <w:rFonts w:ascii="Calibri" w:hAnsi="Calibri" w:cs="Calibri"/>
          <w:lang w:val="hr-HR"/>
        </w:rPr>
        <w:t xml:space="preserve">. </w:t>
      </w:r>
      <w:r>
        <w:rPr>
          <w:rFonts w:ascii="Calibri" w:hAnsi="Calibri" w:cs="Calibri"/>
          <w:lang w:val="hr-HR"/>
        </w:rPr>
        <w:t>Negativni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lokalni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globalni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okoli</w:t>
      </w:r>
      <w:r w:rsidR="00C84A7B">
        <w:rPr>
          <w:rFonts w:ascii="Calibri" w:hAnsi="Calibri" w:cs="Calibri"/>
          <w:lang w:val="hr-HR"/>
        </w:rPr>
        <w:t>šni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efekti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C84A7B">
        <w:rPr>
          <w:rFonts w:ascii="Calibri" w:hAnsi="Calibri" w:cs="Calibri"/>
          <w:lang w:val="hr-HR"/>
        </w:rPr>
        <w:t>prometa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trebaju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smanjeni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putem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obrazovanja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regulative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tehnologije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investiranja</w:t>
      </w:r>
      <w:r w:rsidR="00885302" w:rsidRPr="003064F1">
        <w:rPr>
          <w:rFonts w:ascii="Calibri" w:hAnsi="Calibri" w:cs="Calibri"/>
          <w:lang w:val="hr-HR"/>
        </w:rPr>
        <w:t>.</w:t>
      </w:r>
    </w:p>
    <w:p w:rsidR="00FD7605" w:rsidRPr="003064F1" w:rsidRDefault="00FD7605" w:rsidP="00C016EF">
      <w:pPr>
        <w:rPr>
          <w:rFonts w:ascii="Calibri" w:hAnsi="Calibri" w:cs="Calibri"/>
          <w:sz w:val="22"/>
          <w:lang w:val="hr-HR"/>
        </w:rPr>
      </w:pPr>
      <w:r w:rsidRPr="003064F1">
        <w:rPr>
          <w:rFonts w:ascii="Calibri" w:hAnsi="Calibri" w:cs="Calibri"/>
          <w:lang w:val="hr-HR"/>
        </w:rPr>
        <w:br w:type="page"/>
      </w: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C84A7B" w:rsidP="005F4DAF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Vijeće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ministara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vlade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entiteta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Brčko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istrikta</w:t>
            </w:r>
            <w:r w:rsidR="00096960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BiH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minimiz</w:t>
            </w:r>
            <w:r w:rsidR="0061023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ir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a</w:t>
            </w:r>
            <w:r w:rsidR="0061023B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 xml:space="preserve">t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će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štetne</w:t>
            </w:r>
            <w:r w:rsidR="00A176F4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efekte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61023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prometa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: (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poboljšanjem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učinkovitosti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postojećih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mreža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61023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cesta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željeznica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, (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minimiz</w:t>
            </w:r>
            <w:r w:rsidR="0061023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ir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anjem</w:t>
            </w:r>
            <w:r w:rsidR="009D1C7F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okoli</w:t>
            </w:r>
            <w:r w:rsidR="0061023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š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nih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društvenih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ut</w:t>
            </w:r>
            <w:r w:rsidR="0061023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je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caja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projekata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izgradnje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infrastrukture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(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iii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prom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idžbom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intermodalnog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61023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prometa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, (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iv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</w:t>
            </w:r>
            <w:r w:rsidR="0061023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siguravanjem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odgovarajućih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sub</w:t>
            </w:r>
            <w:r w:rsidR="0061023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ve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ncija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nabavu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ekološki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prihvatljivijih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vozila</w:t>
            </w:r>
          </w:p>
        </w:tc>
      </w:tr>
    </w:tbl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b/>
          <w:lang w:val="hr-H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61023B" w:rsidP="005F4DAF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Vijeće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ministara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vlade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entiteta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Brčko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D</w:t>
            </w:r>
            <w:r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d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strikta</w:t>
            </w:r>
            <w:r w:rsidR="00096960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BiH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podrža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t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će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otklanjanje</w:t>
            </w:r>
            <w:r w:rsidR="00B2590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nedostataka</w:t>
            </w:r>
            <w:r w:rsidR="00B2590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prov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edbi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postupaka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kao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što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: (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pravila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obračun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naknada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ministarstvu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administrativni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rad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procentualne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naknade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duzetnika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koje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naplaćuju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unaprijed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pokrenuo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postupak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(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pravila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nadgledanje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kada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</w:t>
            </w:r>
            <w:r w:rsidR="0062587D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postupak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završen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Okoli</w:t>
            </w:r>
            <w:r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šna</w:t>
            </w:r>
            <w:r w:rsidR="00A71FC5" w:rsidRPr="003064F1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i/>
                <w:sz w:val="20"/>
                <w:szCs w:val="20"/>
                <w:lang w:val="hr-HR"/>
              </w:rPr>
              <w:t>dozvola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izda</w:t>
            </w:r>
            <w:r w:rsidR="005F4DA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</w:tbl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</w:p>
    <w:p w:rsidR="00A71FC5" w:rsidRPr="003064F1" w:rsidRDefault="005F127F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Dodata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prepreka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nedostatak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kvalifi</w:t>
      </w:r>
      <w:r w:rsidR="0061023B">
        <w:rPr>
          <w:rFonts w:ascii="Calibri" w:hAnsi="Calibri" w:cs="Calibri"/>
          <w:lang w:val="hr-HR"/>
        </w:rPr>
        <w:t xml:space="preserve">ciranog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iskusnog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osoblja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javnom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sektoru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kod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realiz</w:t>
      </w:r>
      <w:r w:rsidR="0061023B">
        <w:rPr>
          <w:rFonts w:ascii="Calibri" w:hAnsi="Calibri" w:cs="Calibri"/>
          <w:lang w:val="hr-HR"/>
        </w:rPr>
        <w:t>ir</w:t>
      </w:r>
      <w:r>
        <w:rPr>
          <w:rFonts w:ascii="Calibri" w:hAnsi="Calibri" w:cs="Calibri"/>
          <w:lang w:val="bs-Latn-BA"/>
        </w:rPr>
        <w:t>anja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E</w:t>
      </w:r>
      <w:r w:rsidR="0062587D" w:rsidRPr="003064F1">
        <w:rPr>
          <w:rFonts w:ascii="Calibri" w:hAnsi="Calibri" w:cs="Calibri"/>
          <w:lang w:val="hr-HR"/>
        </w:rPr>
        <w:t>I</w:t>
      </w:r>
      <w:r>
        <w:rPr>
          <w:rFonts w:ascii="Calibri" w:hAnsi="Calibri" w:cs="Calibri"/>
          <w:lang w:val="hr-HR"/>
        </w:rPr>
        <w:t>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kontrole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prov</w:t>
      </w:r>
      <w:r w:rsidR="0046176B">
        <w:rPr>
          <w:rFonts w:ascii="Calibri" w:hAnsi="Calibri" w:cs="Calibri"/>
          <w:lang w:val="hr-HR"/>
        </w:rPr>
        <w:t>edbe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i/>
          <w:lang w:val="hr-HR"/>
        </w:rPr>
        <w:t>Planova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>
        <w:rPr>
          <w:rFonts w:ascii="Calibri" w:hAnsi="Calibri" w:cs="Calibri"/>
          <w:i/>
          <w:lang w:val="hr-HR"/>
        </w:rPr>
        <w:t>upravljanja</w:t>
      </w:r>
      <w:r w:rsidR="00A71FC5" w:rsidRPr="003064F1">
        <w:rPr>
          <w:rFonts w:ascii="Calibri" w:hAnsi="Calibri" w:cs="Calibri"/>
          <w:i/>
          <w:lang w:val="hr-HR"/>
        </w:rPr>
        <w:t xml:space="preserve"> </w:t>
      </w:r>
      <w:r>
        <w:rPr>
          <w:rFonts w:ascii="Calibri" w:hAnsi="Calibri" w:cs="Calibri"/>
          <w:i/>
          <w:lang w:val="hr-HR"/>
        </w:rPr>
        <w:t>okol</w:t>
      </w:r>
      <w:r w:rsidR="0061023B">
        <w:rPr>
          <w:rFonts w:ascii="Calibri" w:hAnsi="Calibri" w:cs="Calibri"/>
          <w:i/>
          <w:lang w:val="hr-HR"/>
        </w:rPr>
        <w:t>šom</w:t>
      </w:r>
      <w:r w:rsidR="00A71FC5" w:rsidRPr="003064F1">
        <w:rPr>
          <w:rFonts w:ascii="Calibri" w:hAnsi="Calibri" w:cs="Calibri"/>
          <w:lang w:val="hr-HR"/>
        </w:rPr>
        <w:t xml:space="preserve"> (</w:t>
      </w:r>
      <w:r>
        <w:rPr>
          <w:rFonts w:ascii="Calibri" w:hAnsi="Calibri" w:cs="Calibri"/>
          <w:lang w:val="hr-HR"/>
        </w:rPr>
        <w:t>EM</w:t>
      </w:r>
      <w:r w:rsidR="0062587D" w:rsidRPr="003064F1">
        <w:rPr>
          <w:rFonts w:ascii="Calibri" w:hAnsi="Calibri" w:cs="Calibri"/>
          <w:lang w:val="hr-HR"/>
        </w:rPr>
        <w:t>P</w:t>
      </w:r>
      <w:r w:rsidR="00A71FC5" w:rsidRPr="003064F1">
        <w:rPr>
          <w:rFonts w:ascii="Calibri" w:hAnsi="Calibri" w:cs="Calibri"/>
          <w:lang w:val="hr-HR"/>
        </w:rPr>
        <w:t xml:space="preserve">).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5F127F" w:rsidP="0046176B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Entitetske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vlade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ojačaće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kapacitet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nadgledanje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EMP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putem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namjenskih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programa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izgradnje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kapaciteta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46176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utemeljenih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</w:t>
            </w:r>
            <w:r w:rsidR="00B2590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redov</w:t>
            </w:r>
            <w:r w:rsidR="0046176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itim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programima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obuke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</w:tbl>
    <w:p w:rsidR="00A71FC5" w:rsidRPr="003064F1" w:rsidRDefault="0061023B" w:rsidP="00C016EF">
      <w:pPr>
        <w:pStyle w:val="BodyText"/>
        <w:spacing w:before="120" w:after="240"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b/>
          <w:lang w:val="bs-Latn-BA"/>
        </w:rPr>
        <w:t>Sigurnost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 w:rsidR="005F127F">
        <w:rPr>
          <w:rFonts w:ascii="Calibri" w:hAnsi="Calibri" w:cs="Calibri"/>
          <w:b/>
          <w:lang w:val="hr-HR"/>
        </w:rPr>
        <w:t>na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cestama</w:t>
      </w:r>
      <w:r w:rsidR="00A71FC5" w:rsidRPr="003064F1">
        <w:rPr>
          <w:rFonts w:ascii="Calibri" w:hAnsi="Calibri" w:cs="Calibri"/>
          <w:lang w:val="hr-HR"/>
        </w:rPr>
        <w:t xml:space="preserve">: </w:t>
      </w:r>
      <w:r w:rsidR="005F127F">
        <w:rPr>
          <w:rFonts w:ascii="Calibri" w:hAnsi="Calibri" w:cs="Calibri"/>
          <w:lang w:val="hr-HR"/>
        </w:rPr>
        <w:t>Zemlja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5F127F">
        <w:rPr>
          <w:rFonts w:ascii="Calibri" w:hAnsi="Calibri" w:cs="Calibri"/>
          <w:lang w:val="hr-HR"/>
        </w:rPr>
        <w:t>se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5F127F">
        <w:rPr>
          <w:rFonts w:ascii="Calibri" w:hAnsi="Calibri" w:cs="Calibri"/>
          <w:b/>
          <w:lang w:val="hr-HR"/>
        </w:rPr>
        <w:t>suočava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5F127F">
        <w:rPr>
          <w:rFonts w:ascii="Calibri" w:hAnsi="Calibri" w:cs="Calibri"/>
          <w:lang w:val="hr-HR"/>
        </w:rPr>
        <w:t>sa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5F127F">
        <w:rPr>
          <w:rFonts w:ascii="Calibri" w:hAnsi="Calibri" w:cs="Calibri"/>
          <w:lang w:val="hr-HR"/>
        </w:rPr>
        <w:t>značajnim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5F127F">
        <w:rPr>
          <w:rFonts w:ascii="Calibri" w:hAnsi="Calibri" w:cs="Calibri"/>
          <w:lang w:val="hr-HR"/>
        </w:rPr>
        <w:t>izazovom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5F127F">
        <w:rPr>
          <w:rFonts w:ascii="Calibri" w:hAnsi="Calibri" w:cs="Calibri"/>
          <w:lang w:val="hr-HR"/>
        </w:rPr>
        <w:t>stvaranja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5F127F">
        <w:rPr>
          <w:rFonts w:ascii="Calibri" w:hAnsi="Calibri" w:cs="Calibri"/>
          <w:lang w:val="hr-HR"/>
        </w:rPr>
        <w:t>prihvatljivih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46176B">
        <w:rPr>
          <w:rFonts w:ascii="Calibri" w:hAnsi="Calibri" w:cs="Calibri"/>
          <w:lang w:val="hr-HR"/>
        </w:rPr>
        <w:t>razina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sigurnosti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="005F127F">
        <w:rPr>
          <w:rFonts w:ascii="Calibri" w:hAnsi="Calibri" w:cs="Calibri"/>
          <w:lang w:val="hr-HR"/>
        </w:rPr>
        <w:t>poseb</w:t>
      </w:r>
      <w:r w:rsidR="0046176B">
        <w:rPr>
          <w:rFonts w:ascii="Calibri" w:hAnsi="Calibri" w:cs="Calibri"/>
          <w:lang w:val="hr-HR"/>
        </w:rPr>
        <w:t>ice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5F127F"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cestovnom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46176B">
        <w:rPr>
          <w:rFonts w:ascii="Calibri" w:hAnsi="Calibri" w:cs="Calibri"/>
          <w:lang w:val="hr-HR"/>
        </w:rPr>
        <w:t>prometu</w:t>
      </w:r>
      <w:r w:rsidR="00A71FC5" w:rsidRPr="003064F1">
        <w:rPr>
          <w:rFonts w:ascii="Calibri" w:hAnsi="Calibri" w:cs="Calibri"/>
          <w:lang w:val="hr-HR"/>
        </w:rPr>
        <w:t xml:space="preserve">, </w:t>
      </w:r>
      <w:r w:rsidR="005F127F">
        <w:rPr>
          <w:rFonts w:ascii="Calibri" w:hAnsi="Calibri" w:cs="Calibri"/>
          <w:lang w:val="hr-HR"/>
        </w:rPr>
        <w:t>s</w:t>
      </w:r>
      <w:r w:rsidR="0046176B">
        <w:rPr>
          <w:rFonts w:ascii="Calibri" w:hAnsi="Calibri" w:cs="Calibri"/>
          <w:lang w:val="hr-HR"/>
        </w:rPr>
        <w:t>u</w:t>
      </w:r>
      <w:r w:rsidR="005F127F">
        <w:rPr>
          <w:rFonts w:ascii="Calibri" w:hAnsi="Calibri" w:cs="Calibri"/>
          <w:lang w:val="hr-HR"/>
        </w:rPr>
        <w:t>klad</w:t>
      </w:r>
      <w:r w:rsidR="0046176B">
        <w:rPr>
          <w:rFonts w:ascii="Calibri" w:hAnsi="Calibri" w:cs="Calibri"/>
          <w:lang w:val="hr-HR"/>
        </w:rPr>
        <w:t>no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5F127F">
        <w:rPr>
          <w:rFonts w:ascii="Calibri" w:hAnsi="Calibri" w:cs="Calibri"/>
          <w:lang w:val="hr-HR"/>
        </w:rPr>
        <w:t>EU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5F127F">
        <w:rPr>
          <w:rFonts w:ascii="Calibri" w:hAnsi="Calibri" w:cs="Calibri"/>
          <w:lang w:val="hr-HR"/>
        </w:rPr>
        <w:t>normama</w:t>
      </w:r>
      <w:r w:rsidR="00A71FC5" w:rsidRPr="003064F1">
        <w:rPr>
          <w:rFonts w:ascii="Calibri" w:hAnsi="Calibri" w:cs="Calibri"/>
          <w:lang w:val="hr-HR"/>
        </w:rPr>
        <w:t xml:space="preserve">.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5F127F" w:rsidP="0046176B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V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lade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entiteta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Brčko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61023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istrikta</w:t>
            </w:r>
            <w:r w:rsidR="00096960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BiH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prove</w:t>
            </w:r>
            <w:r w:rsidR="0061023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st </w:t>
            </w:r>
            <w:r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će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strategiju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izgradnju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</w:t>
            </w:r>
            <w:r w:rsidR="0046176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ustava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upravljanja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61023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sigurnosti</w:t>
            </w:r>
            <w:r w:rsidR="000C2E8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46176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prometa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61023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cestama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koji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proizvodi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rezultate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upravljivoj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održivoj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osnovi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</w:tbl>
    <w:p w:rsidR="00A71FC5" w:rsidRPr="003064F1" w:rsidRDefault="005F127F" w:rsidP="00C016EF">
      <w:pPr>
        <w:pStyle w:val="BodyText"/>
        <w:spacing w:before="120" w:after="240"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postizanju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ovog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cilja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pažnja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će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biti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usmjerena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izgradnju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institucionalnih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kapaciteta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61023B">
        <w:rPr>
          <w:rFonts w:ascii="Calibri" w:hAnsi="Calibri" w:cs="Calibri"/>
          <w:lang w:val="hr-HR"/>
        </w:rPr>
        <w:t>prometnom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b/>
          <w:lang w:val="hr-HR"/>
        </w:rPr>
        <w:t>zdravstvenom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obrazovnom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sudskom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sektoru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kao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00DEF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podršku</w:t>
      </w:r>
      <w:r w:rsidR="003F649F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partnerstvu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između</w:t>
      </w:r>
      <w:r w:rsidR="003F649F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sr-Cyrl-BA"/>
        </w:rPr>
        <w:t>svih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46176B">
        <w:rPr>
          <w:rFonts w:ascii="Calibri" w:hAnsi="Calibri" w:cs="Calibri"/>
          <w:lang w:val="hr-HR"/>
        </w:rPr>
        <w:t>tijela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vlasti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zajednica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nevladinih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organizacija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privatnog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sektora</w:t>
      </w:r>
      <w:r w:rsidR="00A71FC5" w:rsidRPr="003064F1">
        <w:rPr>
          <w:rFonts w:ascii="Calibri" w:hAnsi="Calibri" w:cs="Calibri"/>
          <w:lang w:val="hr-HR"/>
        </w:rPr>
        <w:t xml:space="preserve">, </w:t>
      </w:r>
      <w:r>
        <w:rPr>
          <w:rFonts w:ascii="Calibri" w:hAnsi="Calibri" w:cs="Calibri"/>
          <w:lang w:val="hr-HR"/>
        </w:rPr>
        <w:t>što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kritično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postizanje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pozitivnih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i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održivih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rezultata</w:t>
      </w:r>
      <w:r w:rsidR="00A71FC5" w:rsidRPr="003064F1">
        <w:rPr>
          <w:rFonts w:ascii="Calibri" w:hAnsi="Calibri" w:cs="Calibri"/>
          <w:lang w:val="hr-HR"/>
        </w:rPr>
        <w:t>.</w:t>
      </w:r>
    </w:p>
    <w:p w:rsidR="00A71FC5" w:rsidRPr="003064F1" w:rsidRDefault="005F127F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Finan</w:t>
      </w:r>
      <w:r w:rsidR="0046176B">
        <w:rPr>
          <w:rFonts w:ascii="Calibri" w:hAnsi="Calibri" w:cs="Calibri"/>
          <w:lang w:val="hr-HR"/>
        </w:rPr>
        <w:t>c</w:t>
      </w:r>
      <w:r>
        <w:rPr>
          <w:rFonts w:ascii="Calibri" w:hAnsi="Calibri" w:cs="Calibri"/>
          <w:lang w:val="hr-HR"/>
        </w:rPr>
        <w:t>iranje</w:t>
      </w:r>
      <w:r w:rsidR="00A00DEF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namijenjeno</w:t>
      </w:r>
      <w:r w:rsidR="00A00DEF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podizanju</w:t>
      </w:r>
      <w:r w:rsidR="00A00DEF" w:rsidRPr="003064F1">
        <w:rPr>
          <w:rFonts w:ascii="Calibri" w:hAnsi="Calibri" w:cs="Calibri"/>
          <w:lang w:val="hr-HR"/>
        </w:rPr>
        <w:t xml:space="preserve"> </w:t>
      </w:r>
      <w:r w:rsidR="0061023B">
        <w:rPr>
          <w:rFonts w:ascii="Calibri" w:hAnsi="Calibri" w:cs="Calibri"/>
          <w:lang w:val="hr-HR"/>
        </w:rPr>
        <w:t>sigurnosti</w:t>
      </w:r>
      <w:r w:rsidR="00A00DEF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je</w:t>
      </w:r>
      <w:r w:rsidR="00A00DEF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relativno</w:t>
      </w:r>
      <w:r w:rsidR="00A00DEF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ograničeno</w:t>
      </w:r>
      <w:r w:rsidR="00A00DEF" w:rsidRPr="003064F1">
        <w:rPr>
          <w:rFonts w:ascii="Calibri" w:hAnsi="Calibri" w:cs="Calibri"/>
          <w:lang w:val="hr-HR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5F127F" w:rsidP="006E364F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borbu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protiv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ovakve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situacije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sv</w:t>
            </w:r>
            <w:r w:rsidR="0046176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</w:t>
            </w:r>
            <w:r w:rsidR="00A00DEF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46176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razine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vlasti</w:t>
            </w:r>
            <w:r w:rsidR="00A00DEF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će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dati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visok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prioritet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</w:t>
            </w:r>
            <w:r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lj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edećim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mjerama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: </w:t>
            </w:r>
          </w:p>
          <w:p w:rsidR="00A71FC5" w:rsidRPr="003064F1" w:rsidRDefault="00A71FC5" w:rsidP="006E364F">
            <w:pPr>
              <w:pStyle w:val="BodyText"/>
              <w:spacing w:line="360" w:lineRule="auto"/>
              <w:ind w:left="720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(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poboljšanje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dionica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visokim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rizikom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događanja</w:t>
            </w:r>
            <w:r w:rsidR="00AD6734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46176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prometnih</w:t>
            </w:r>
            <w:r w:rsidR="00AD6734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nezgoda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; </w:t>
            </w:r>
          </w:p>
          <w:p w:rsidR="00A71FC5" w:rsidRPr="003064F1" w:rsidRDefault="00A71FC5" w:rsidP="006E364F">
            <w:pPr>
              <w:pStyle w:val="BodyText"/>
              <w:spacing w:line="360" w:lineRule="auto"/>
              <w:ind w:left="720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(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sistematizacija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provjere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61023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sigurnosti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61023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cesta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tunela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(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sa</w:t>
            </w:r>
            <w:r w:rsidR="00AD6734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proširenjem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čitavu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mrežu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magistralnih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FF1B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cesta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do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201</w:t>
            </w:r>
            <w:r w:rsidR="00A00DEF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7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cjelokupnu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mrežu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regionalnih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FF1B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cesta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do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2020.); </w:t>
            </w:r>
          </w:p>
          <w:p w:rsidR="00A71FC5" w:rsidRPr="003064F1" w:rsidRDefault="00A71FC5" w:rsidP="006E364F">
            <w:pPr>
              <w:pStyle w:val="BodyText"/>
              <w:spacing w:line="360" w:lineRule="auto"/>
              <w:ind w:left="720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(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iii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Procjena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ut</w:t>
            </w:r>
            <w:r w:rsidR="00FF1B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je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caja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FF1B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cesta</w:t>
            </w:r>
            <w:r w:rsidR="00AD6734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</w:t>
            </w:r>
            <w:r w:rsidR="00AD6734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FF1B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sigurnost</w:t>
            </w:r>
            <w:r w:rsidR="00AD6734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46176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prometa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mora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razmatrati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kao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neophodan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predu</w:t>
            </w:r>
            <w:r w:rsidR="00FF1B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vjet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lastRenderedPageBreak/>
              <w:t>za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periodično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održavanje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rekonstrukciju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sanaciju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magistralnih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FF1B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cesta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; </w:t>
            </w:r>
          </w:p>
          <w:p w:rsidR="00A71FC5" w:rsidRPr="003064F1" w:rsidRDefault="00A71FC5" w:rsidP="006E364F">
            <w:pPr>
              <w:pStyle w:val="BodyText"/>
              <w:spacing w:line="360" w:lineRule="auto"/>
              <w:ind w:left="720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(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iv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Ciljni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FF1B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sigurnosni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pokazatelji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ili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mjere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moraju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biti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uvedeni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redov</w:t>
            </w:r>
            <w:r w:rsidR="0046176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itu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inspekciju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FF1B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cesta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201</w:t>
            </w:r>
            <w:r w:rsidR="00076050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6</w:t>
            </w:r>
            <w:r w:rsidR="00FB5F93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</w:p>
          <w:p w:rsidR="00A71FC5" w:rsidRPr="003064F1" w:rsidRDefault="00A71FC5" w:rsidP="0046176B">
            <w:pPr>
              <w:pStyle w:val="BodyText"/>
              <w:spacing w:line="360" w:lineRule="auto"/>
              <w:ind w:left="720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(</w:t>
            </w:r>
            <w:r w:rsidR="00BF1408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</w:t>
            </w:r>
            <w:r w:rsidR="00FF1B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siguranje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trenut</w:t>
            </w:r>
            <w:r w:rsidR="0046176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ačno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prihvatljivog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zakonskog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okvira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odnosu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FF1B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sigurnosne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standarde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</w:tbl>
    <w:p w:rsidR="00A71FC5" w:rsidRPr="003064F1" w:rsidRDefault="005F127F" w:rsidP="00C016EF">
      <w:pPr>
        <w:pStyle w:val="BodyText"/>
        <w:spacing w:before="120" w:after="240"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b/>
          <w:lang w:val="hr-HR"/>
        </w:rPr>
        <w:lastRenderedPageBreak/>
        <w:t>Tehnička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kontrola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i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pregled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vozila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moraju</w:t>
      </w:r>
      <w:r w:rsidR="00AD6734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se</w:t>
      </w:r>
      <w:r w:rsidR="00AD6734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poseb</w:t>
      </w:r>
      <w:r w:rsidR="0046176B">
        <w:rPr>
          <w:rFonts w:ascii="Calibri" w:hAnsi="Calibri" w:cs="Calibri"/>
          <w:lang w:val="hr-HR"/>
        </w:rPr>
        <w:t>ice</w:t>
      </w:r>
      <w:r w:rsidR="00AD6734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tretirati</w:t>
      </w:r>
      <w:r w:rsidR="00AD6734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</w:t>
      </w:r>
      <w:r w:rsidR="00AD6734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cilju</w:t>
      </w:r>
      <w:r w:rsidR="00AD6734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unapr</w:t>
      </w:r>
      <w:r w:rsidR="00FF1BE7">
        <w:rPr>
          <w:rFonts w:ascii="Calibri" w:hAnsi="Calibri" w:cs="Calibri"/>
          <w:lang w:val="hr-HR"/>
        </w:rPr>
        <w:t>ij</w:t>
      </w:r>
      <w:r>
        <w:rPr>
          <w:rFonts w:ascii="Calibri" w:hAnsi="Calibri" w:cs="Calibri"/>
          <w:lang w:val="hr-HR"/>
        </w:rPr>
        <w:t>eđenja</w:t>
      </w:r>
      <w:r w:rsidR="00AD6734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</w:t>
      </w:r>
      <w:r w:rsidR="00FF1BE7">
        <w:rPr>
          <w:rFonts w:ascii="Calibri" w:hAnsi="Calibri" w:cs="Calibri"/>
          <w:lang w:val="hr-HR"/>
        </w:rPr>
        <w:t>pć</w:t>
      </w:r>
      <w:r>
        <w:rPr>
          <w:rFonts w:ascii="Calibri" w:hAnsi="Calibri" w:cs="Calibri"/>
          <w:lang w:val="hr-HR"/>
        </w:rPr>
        <w:t>eg</w:t>
      </w:r>
      <w:r w:rsidR="00AD6734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stanja</w:t>
      </w:r>
      <w:r w:rsidR="00AD6734" w:rsidRPr="003064F1">
        <w:rPr>
          <w:rFonts w:ascii="Calibri" w:hAnsi="Calibri" w:cs="Calibri"/>
          <w:lang w:val="hr-HR"/>
        </w:rPr>
        <w:t xml:space="preserve"> </w:t>
      </w:r>
      <w:r w:rsidR="00FF1BE7">
        <w:rPr>
          <w:rFonts w:ascii="Calibri" w:hAnsi="Calibri" w:cs="Calibri"/>
          <w:lang w:val="hr-HR"/>
        </w:rPr>
        <w:t>sigurnosti</w:t>
      </w:r>
      <w:r w:rsidR="00AD6734" w:rsidRPr="003064F1">
        <w:rPr>
          <w:rFonts w:ascii="Calibri" w:hAnsi="Calibri" w:cs="Calibri"/>
          <w:lang w:val="hr-HR"/>
        </w:rPr>
        <w:t xml:space="preserve"> </w:t>
      </w:r>
      <w:r w:rsidR="0046176B">
        <w:rPr>
          <w:rFonts w:ascii="Calibri" w:hAnsi="Calibri" w:cs="Calibri"/>
          <w:lang w:val="hr-HR"/>
        </w:rPr>
        <w:t>prometa</w:t>
      </w:r>
      <w:r w:rsidR="00AD6734" w:rsidRPr="003064F1">
        <w:rPr>
          <w:rFonts w:ascii="Calibri" w:hAnsi="Calibri" w:cs="Calibri"/>
          <w:lang w:val="hr-HR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5F127F" w:rsidP="0046176B">
            <w:pPr>
              <w:pStyle w:val="BodyText"/>
              <w:numPr>
                <w:ilvl w:val="0"/>
                <w:numId w:val="33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sklopu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sveukupnog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uvida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</w:t>
            </w:r>
            <w:r w:rsidR="0046176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ustav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pregleda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vozila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nadležn</w:t>
            </w:r>
            <w:r w:rsidR="0046176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</w:t>
            </w:r>
            <w:r w:rsidR="00076050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46176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razine</w:t>
            </w:r>
            <w:r w:rsidR="00076050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vlasti</w:t>
            </w:r>
            <w:r w:rsidR="00076050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će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usvojiti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usklađene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podzakonske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akte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ojačaće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poziciju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inspektora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/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inspektorata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</w:t>
            </w:r>
            <w:r w:rsidR="0046176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klad</w:t>
            </w:r>
            <w:r w:rsidR="0046176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no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Ustav</w:t>
            </w:r>
            <w:r w:rsidR="0046176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BiH</w:t>
            </w:r>
            <w:r w:rsidR="00A71FC5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.</w:t>
            </w:r>
          </w:p>
        </w:tc>
      </w:tr>
    </w:tbl>
    <w:p w:rsidR="00A71FC5" w:rsidRPr="003064F1" w:rsidRDefault="005F127F" w:rsidP="00C016EF">
      <w:pPr>
        <w:pStyle w:val="BodyText"/>
        <w:spacing w:before="120" w:after="240" w:line="360" w:lineRule="auto"/>
        <w:rPr>
          <w:rFonts w:ascii="Calibri" w:hAnsi="Calibri" w:cs="Calibri"/>
          <w:lang w:val="hr-HR"/>
        </w:rPr>
      </w:pPr>
      <w:r>
        <w:rPr>
          <w:rFonts w:ascii="Calibri" w:hAnsi="Calibri" w:cs="Calibri"/>
          <w:b/>
          <w:lang w:val="hr-HR"/>
        </w:rPr>
        <w:t>Socijalnu</w:t>
      </w:r>
      <w:r w:rsidR="00A71FC5" w:rsidRPr="003064F1">
        <w:rPr>
          <w:rFonts w:ascii="Calibri" w:hAnsi="Calibri" w:cs="Calibri"/>
          <w:b/>
          <w:lang w:val="hr-HR"/>
        </w:rPr>
        <w:t xml:space="preserve"> </w:t>
      </w:r>
      <w:r>
        <w:rPr>
          <w:rFonts w:ascii="Calibri" w:hAnsi="Calibri" w:cs="Calibri"/>
          <w:b/>
          <w:lang w:val="hr-HR"/>
        </w:rPr>
        <w:t>regulativu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potrebno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je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dalje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unapr</w:t>
      </w:r>
      <w:r w:rsidR="00FF1BE7">
        <w:rPr>
          <w:rFonts w:ascii="Calibri" w:hAnsi="Calibri" w:cs="Calibri"/>
          <w:sz w:val="24"/>
          <w:lang w:val="hr-HR"/>
        </w:rPr>
        <w:t>j</w:t>
      </w:r>
      <w:r>
        <w:rPr>
          <w:rFonts w:ascii="Calibri" w:hAnsi="Calibri" w:cs="Calibri"/>
          <w:sz w:val="24"/>
          <w:lang w:val="hr-HR"/>
        </w:rPr>
        <w:t>eđivati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i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usklađivati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sa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EU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regulativom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kad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su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u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pitanju</w:t>
      </w:r>
      <w:r w:rsidR="00AD6734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vozači</w:t>
      </w:r>
      <w:r w:rsidR="00AD6734" w:rsidRPr="003064F1">
        <w:rPr>
          <w:rFonts w:ascii="Calibri" w:hAnsi="Calibri" w:cs="Calibri"/>
          <w:sz w:val="24"/>
          <w:lang w:val="hr-HR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8856"/>
      </w:tblGrid>
      <w:tr w:rsidR="00A71FC5" w:rsidRPr="003064F1" w:rsidTr="006E364F">
        <w:tc>
          <w:tcPr>
            <w:tcW w:w="8856" w:type="dxa"/>
            <w:shd w:val="clear" w:color="auto" w:fill="EAF1DD" w:themeFill="accent3" w:themeFillTint="33"/>
          </w:tcPr>
          <w:p w:rsidR="00A71FC5" w:rsidRPr="003064F1" w:rsidRDefault="00A71FC5" w:rsidP="0046176B">
            <w:pPr>
              <w:pStyle w:val="BodyText"/>
              <w:spacing w:line="360" w:lineRule="auto"/>
              <w:ind w:left="720" w:hanging="540"/>
              <w:rPr>
                <w:rFonts w:ascii="Calibri" w:hAnsi="Calibri" w:cs="Calibri"/>
                <w:sz w:val="20"/>
                <w:szCs w:val="20"/>
                <w:lang w:val="hr-HR"/>
              </w:rPr>
            </w:pP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   42.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Nadležn</w:t>
            </w:r>
            <w:r w:rsidR="0046176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</w:t>
            </w:r>
            <w:r w:rsidR="00076050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46176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razine</w:t>
            </w:r>
            <w:r w:rsidR="00076050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vlasti</w:t>
            </w:r>
            <w:r w:rsidR="00076050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će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</w:t>
            </w:r>
            <w:r w:rsidR="0046176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duzeti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sve</w:t>
            </w:r>
            <w:r w:rsidR="00D07CFE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mjere</w:t>
            </w:r>
            <w:r w:rsidR="00D07CFE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kako</w:t>
            </w:r>
            <w:r w:rsidR="00D07CFE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bi</w:t>
            </w:r>
            <w:r w:rsidR="00D07CFE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se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o</w:t>
            </w:r>
            <w:r w:rsidR="00FF1BE7">
              <w:rPr>
                <w:rFonts w:ascii="Calibri" w:hAnsi="Calibri" w:cs="Calibri"/>
                <w:b/>
                <w:sz w:val="20"/>
                <w:szCs w:val="20"/>
                <w:lang w:val="bs-Latn-BA"/>
              </w:rPr>
              <w:t>siguralo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progresivno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prihvatanj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zakona</w:t>
            </w:r>
            <w:r w:rsidR="00076050" w:rsidRPr="003064F1">
              <w:rPr>
                <w:rFonts w:ascii="Calibri" w:hAnsi="Calibri" w:cs="Calibri"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odnosu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na</w:t>
            </w:r>
            <w:r w:rsidR="00D07CFE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EU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standarde</w:t>
            </w:r>
            <w:r w:rsidR="00076050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iz</w:t>
            </w:r>
            <w:r w:rsidR="00076050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oblasti</w:t>
            </w:r>
            <w:r w:rsidR="00076050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rada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; (</w:t>
            </w:r>
            <w:r w:rsidR="008D399B"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)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i</w:t>
            </w:r>
            <w:r w:rsidR="00D07CFE" w:rsidRPr="003064F1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sr-Cyrl-BA"/>
              </w:rPr>
              <w:t>r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edov</w:t>
            </w:r>
            <w:r w:rsidR="0046176B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ite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provjere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profesionalnih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sposobnosti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instruktora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, </w:t>
            </w:r>
            <w:r w:rsidR="00FF1B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ertifi</w:t>
            </w:r>
            <w:r w:rsidR="00FF1BE7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ciranje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inicijalno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obavljenih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obuka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i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progresivan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pristup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raznim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kategorijama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vozačkih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 </w:t>
            </w:r>
            <w:r w:rsidR="005F127F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>dozvola</w:t>
            </w:r>
            <w:r w:rsidRPr="003064F1">
              <w:rPr>
                <w:rFonts w:ascii="Calibri" w:hAnsi="Calibri" w:cs="Calibri"/>
                <w:b/>
                <w:sz w:val="20"/>
                <w:szCs w:val="20"/>
                <w:lang w:val="hr-HR"/>
              </w:rPr>
              <w:t xml:space="preserve">. </w:t>
            </w:r>
          </w:p>
        </w:tc>
      </w:tr>
    </w:tbl>
    <w:p w:rsidR="00A71FC5" w:rsidRPr="003064F1" w:rsidRDefault="00A71FC5" w:rsidP="00D07CFE">
      <w:pPr>
        <w:pStyle w:val="BodyText"/>
        <w:spacing w:line="360" w:lineRule="auto"/>
        <w:ind w:left="720"/>
        <w:rPr>
          <w:rFonts w:ascii="Calibri" w:hAnsi="Calibri" w:cs="Calibri"/>
          <w:b/>
          <w:bCs/>
          <w:color w:val="000000"/>
          <w:sz w:val="28"/>
          <w:lang w:val="hr-HR"/>
        </w:rPr>
      </w:pPr>
    </w:p>
    <w:p w:rsidR="00A71FC5" w:rsidRPr="003064F1" w:rsidRDefault="005F127F" w:rsidP="00A71FC5">
      <w:pPr>
        <w:pStyle w:val="Heading1"/>
        <w:rPr>
          <w:rFonts w:ascii="Calibri" w:hAnsi="Calibri" w:cs="Calibri"/>
          <w:lang w:val="hr-HR"/>
        </w:rPr>
      </w:pPr>
      <w:bookmarkStart w:id="103" w:name="_Toc418013400"/>
      <w:r>
        <w:rPr>
          <w:rFonts w:ascii="Calibri" w:hAnsi="Calibri" w:cs="Calibri"/>
          <w:lang w:val="hr-HR"/>
        </w:rPr>
        <w:lastRenderedPageBreak/>
        <w:t>Smjernice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za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realiz</w:t>
      </w:r>
      <w:r w:rsidR="00100854">
        <w:rPr>
          <w:rFonts w:ascii="Calibri" w:hAnsi="Calibri" w:cs="Calibri"/>
          <w:lang w:val="hr-HR"/>
        </w:rPr>
        <w:t>ir</w:t>
      </w:r>
      <w:r>
        <w:rPr>
          <w:rFonts w:ascii="Calibri" w:hAnsi="Calibri" w:cs="Calibri"/>
          <w:lang w:val="bs-Latn-BA"/>
        </w:rPr>
        <w:t>anje</w:t>
      </w:r>
      <w:r w:rsidR="00A71FC5" w:rsidRPr="003064F1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Okvirne</w:t>
      </w:r>
      <w:r w:rsidR="00A71FC5" w:rsidRPr="003064F1">
        <w:rPr>
          <w:rFonts w:ascii="Calibri" w:hAnsi="Calibri" w:cs="Calibri"/>
          <w:lang w:val="hr-HR"/>
        </w:rPr>
        <w:t xml:space="preserve"> </w:t>
      </w:r>
      <w:r w:rsidR="00100854">
        <w:rPr>
          <w:rFonts w:ascii="Calibri" w:hAnsi="Calibri" w:cs="Calibri"/>
          <w:lang w:val="hr-HR"/>
        </w:rPr>
        <w:t xml:space="preserve">prometne </w:t>
      </w:r>
      <w:r>
        <w:rPr>
          <w:rFonts w:ascii="Calibri" w:hAnsi="Calibri" w:cs="Calibri"/>
          <w:lang w:val="hr-HR"/>
        </w:rPr>
        <w:t>politike</w:t>
      </w:r>
      <w:bookmarkEnd w:id="103"/>
    </w:p>
    <w:p w:rsidR="00A71FC5" w:rsidRPr="003064F1" w:rsidRDefault="005F127F" w:rsidP="00C016EF">
      <w:pPr>
        <w:pStyle w:val="BodyText"/>
        <w:spacing w:before="120" w:after="240" w:line="360" w:lineRule="auto"/>
        <w:rPr>
          <w:rFonts w:ascii="Calibri" w:hAnsi="Calibri" w:cs="Calibri"/>
          <w:sz w:val="24"/>
          <w:lang w:val="hr-HR"/>
        </w:rPr>
      </w:pPr>
      <w:r>
        <w:rPr>
          <w:rFonts w:ascii="Calibri" w:hAnsi="Calibri" w:cs="Calibri"/>
          <w:sz w:val="24"/>
          <w:lang w:val="hr-HR"/>
        </w:rPr>
        <w:t>Okvirna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="00100854">
        <w:rPr>
          <w:rFonts w:ascii="Calibri" w:hAnsi="Calibri" w:cs="Calibri"/>
          <w:sz w:val="24"/>
          <w:lang w:val="hr-HR"/>
        </w:rPr>
        <w:t>prometna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politika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Bosne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i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Hercegovine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pruža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op</w:t>
      </w:r>
      <w:r w:rsidR="00100854">
        <w:rPr>
          <w:rFonts w:ascii="Calibri" w:hAnsi="Calibri" w:cs="Calibri"/>
          <w:sz w:val="24"/>
          <w:lang w:val="hr-HR"/>
        </w:rPr>
        <w:t>ć</w:t>
      </w:r>
      <w:r>
        <w:rPr>
          <w:rFonts w:ascii="Calibri" w:hAnsi="Calibri" w:cs="Calibri"/>
          <w:sz w:val="24"/>
          <w:lang w:val="hr-HR"/>
        </w:rPr>
        <w:t>i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okvir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djelovanja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za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postizanje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novog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željenog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stanja</w:t>
      </w:r>
      <w:r w:rsidR="00A71FC5" w:rsidRPr="003064F1">
        <w:rPr>
          <w:rFonts w:ascii="Calibri" w:hAnsi="Calibri" w:cs="Calibri"/>
          <w:sz w:val="24"/>
          <w:lang w:val="hr-HR"/>
        </w:rPr>
        <w:t xml:space="preserve"> (</w:t>
      </w:r>
      <w:r>
        <w:rPr>
          <w:rFonts w:ascii="Calibri" w:hAnsi="Calibri" w:cs="Calibri"/>
          <w:sz w:val="24"/>
          <w:lang w:val="hr-HR"/>
        </w:rPr>
        <w:t>vizije</w:t>
      </w:r>
      <w:r w:rsidR="00A71FC5" w:rsidRPr="003064F1">
        <w:rPr>
          <w:rFonts w:ascii="Calibri" w:hAnsi="Calibri" w:cs="Calibri"/>
          <w:sz w:val="24"/>
          <w:lang w:val="hr-HR"/>
        </w:rPr>
        <w:t xml:space="preserve">) </w:t>
      </w:r>
      <w:r>
        <w:rPr>
          <w:rFonts w:ascii="Calibri" w:hAnsi="Calibri" w:cs="Calibri"/>
          <w:sz w:val="24"/>
          <w:lang w:val="hr-HR"/>
        </w:rPr>
        <w:t>i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defini</w:t>
      </w:r>
      <w:r w:rsidR="00100854">
        <w:rPr>
          <w:rFonts w:ascii="Calibri" w:hAnsi="Calibri" w:cs="Calibri"/>
          <w:sz w:val="24"/>
          <w:lang w:val="hr-HR"/>
        </w:rPr>
        <w:t>r</w:t>
      </w:r>
      <w:r>
        <w:rPr>
          <w:rFonts w:ascii="Calibri" w:hAnsi="Calibri" w:cs="Calibri"/>
          <w:sz w:val="24"/>
          <w:lang w:val="hr-HR"/>
        </w:rPr>
        <w:t>anog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sveukupnog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cilja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i/>
          <w:sz w:val="24"/>
          <w:lang w:val="hr-HR"/>
        </w:rPr>
        <w:t>Okvirne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="00100854">
        <w:rPr>
          <w:rFonts w:ascii="Calibri" w:hAnsi="Calibri" w:cs="Calibri"/>
          <w:i/>
          <w:sz w:val="24"/>
          <w:lang w:val="bs-Latn-BA"/>
        </w:rPr>
        <w:t>prometne</w:t>
      </w:r>
      <w:r w:rsidR="00A71FC5" w:rsidRPr="003064F1">
        <w:rPr>
          <w:rFonts w:ascii="Calibri" w:hAnsi="Calibri" w:cs="Calibri"/>
          <w:i/>
          <w:sz w:val="24"/>
          <w:lang w:val="hr-HR"/>
        </w:rPr>
        <w:t xml:space="preserve"> </w:t>
      </w:r>
      <w:r>
        <w:rPr>
          <w:rFonts w:ascii="Calibri" w:hAnsi="Calibri" w:cs="Calibri"/>
          <w:i/>
          <w:sz w:val="24"/>
          <w:lang w:val="hr-HR"/>
        </w:rPr>
        <w:t>politike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za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vremensk</w:t>
      </w:r>
      <w:r w:rsidR="00C540DB">
        <w:rPr>
          <w:rFonts w:ascii="Calibri" w:hAnsi="Calibri" w:cs="Calibri"/>
          <w:sz w:val="24"/>
          <w:lang w:val="hr-HR"/>
        </w:rPr>
        <w:t>o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 w:rsidR="00C540DB">
        <w:rPr>
          <w:rFonts w:ascii="Calibri" w:hAnsi="Calibri" w:cs="Calibri"/>
          <w:sz w:val="24"/>
          <w:lang w:val="hr-HR"/>
        </w:rPr>
        <w:t>razdoblje</w:t>
      </w:r>
      <w:r w:rsidR="00A71FC5" w:rsidRPr="003064F1">
        <w:rPr>
          <w:rFonts w:ascii="Calibri" w:hAnsi="Calibri" w:cs="Calibri"/>
          <w:sz w:val="24"/>
          <w:lang w:val="hr-HR"/>
        </w:rPr>
        <w:t xml:space="preserve"> </w:t>
      </w:r>
      <w:r>
        <w:rPr>
          <w:rFonts w:ascii="Calibri" w:hAnsi="Calibri" w:cs="Calibri"/>
          <w:sz w:val="24"/>
          <w:lang w:val="hr-HR"/>
        </w:rPr>
        <w:t>od</w:t>
      </w:r>
      <w:r w:rsidR="00A71FC5" w:rsidRPr="003064F1">
        <w:rPr>
          <w:rFonts w:ascii="Calibri" w:hAnsi="Calibri" w:cs="Calibri"/>
          <w:sz w:val="24"/>
          <w:lang w:val="hr-HR"/>
        </w:rPr>
        <w:t xml:space="preserve"> 201</w:t>
      </w:r>
      <w:r w:rsidR="0089485D" w:rsidRPr="003064F1">
        <w:rPr>
          <w:rFonts w:ascii="Calibri" w:hAnsi="Calibri" w:cs="Calibri"/>
          <w:sz w:val="24"/>
          <w:lang w:val="hr-HR"/>
        </w:rPr>
        <w:t>5</w:t>
      </w:r>
      <w:r w:rsidR="00A71FC5" w:rsidRPr="003064F1">
        <w:rPr>
          <w:rFonts w:ascii="Calibri" w:hAnsi="Calibri" w:cs="Calibri"/>
          <w:sz w:val="24"/>
          <w:lang w:val="hr-HR"/>
        </w:rPr>
        <w:t xml:space="preserve">. </w:t>
      </w:r>
      <w:r>
        <w:rPr>
          <w:rFonts w:ascii="Calibri" w:hAnsi="Calibri" w:cs="Calibri"/>
          <w:sz w:val="24"/>
          <w:lang w:val="hr-HR"/>
        </w:rPr>
        <w:t>do</w:t>
      </w:r>
      <w:r w:rsidR="003D13AA" w:rsidRPr="003064F1">
        <w:rPr>
          <w:rFonts w:ascii="Calibri" w:hAnsi="Calibri" w:cs="Calibri"/>
          <w:sz w:val="24"/>
          <w:lang w:val="hr-HR"/>
        </w:rPr>
        <w:t xml:space="preserve"> 2030</w:t>
      </w:r>
      <w:r w:rsidR="00A71FC5" w:rsidRPr="003064F1">
        <w:rPr>
          <w:rFonts w:ascii="Calibri" w:hAnsi="Calibri" w:cs="Calibri"/>
          <w:sz w:val="24"/>
          <w:lang w:val="hr-HR"/>
        </w:rPr>
        <w:t>.</w:t>
      </w:r>
      <w:r w:rsidR="00A71FC5" w:rsidRPr="003064F1">
        <w:rPr>
          <w:rFonts w:ascii="Calibri" w:hAnsi="Calibri" w:cs="Calibri"/>
          <w:sz w:val="24"/>
          <w:lang w:val="hr-BA"/>
        </w:rPr>
        <w:t xml:space="preserve"> </w:t>
      </w:r>
      <w:r>
        <w:rPr>
          <w:rFonts w:ascii="Calibri" w:hAnsi="Calibri" w:cs="Calibri"/>
          <w:sz w:val="24"/>
          <w:lang w:val="hr-BA"/>
        </w:rPr>
        <w:t>godine</w:t>
      </w:r>
      <w:r w:rsidR="00A71FC5" w:rsidRPr="003064F1">
        <w:rPr>
          <w:rFonts w:ascii="Calibri" w:hAnsi="Calibri" w:cs="Calibri"/>
          <w:sz w:val="24"/>
          <w:lang w:val="hr-BA"/>
        </w:rPr>
        <w:t>.</w:t>
      </w:r>
    </w:p>
    <w:bookmarkEnd w:id="98"/>
    <w:bookmarkEnd w:id="99"/>
    <w:p w:rsidR="00A71FC5" w:rsidRPr="003064F1" w:rsidRDefault="005F127F" w:rsidP="00C016EF">
      <w:pPr>
        <w:pStyle w:val="BodyText"/>
        <w:spacing w:before="120" w:after="240" w:line="360" w:lineRule="auto"/>
        <w:rPr>
          <w:rFonts w:ascii="Calibri" w:hAnsi="Calibri" w:cs="Calibri"/>
          <w:szCs w:val="22"/>
          <w:lang w:val="sr-Cyrl-BA"/>
        </w:rPr>
      </w:pPr>
      <w:r>
        <w:rPr>
          <w:rFonts w:ascii="Calibri" w:hAnsi="Calibri" w:cs="Calibri"/>
          <w:szCs w:val="22"/>
          <w:lang w:val="bs-Cyrl-BA"/>
        </w:rPr>
        <w:t>Okvirnu</w:t>
      </w:r>
      <w:r w:rsidR="001A4160" w:rsidRPr="003064F1">
        <w:rPr>
          <w:rFonts w:ascii="Calibri" w:hAnsi="Calibri" w:cs="Calibri"/>
          <w:szCs w:val="22"/>
          <w:lang w:val="bs-Cyrl-BA"/>
        </w:rPr>
        <w:t xml:space="preserve"> </w:t>
      </w:r>
      <w:r w:rsidR="00100854">
        <w:rPr>
          <w:rFonts w:ascii="Calibri" w:hAnsi="Calibri" w:cs="Calibri"/>
          <w:szCs w:val="22"/>
          <w:lang w:val="bs-Latn-BA"/>
        </w:rPr>
        <w:t>prometnu</w:t>
      </w:r>
      <w:r w:rsidR="001A4160" w:rsidRPr="003064F1">
        <w:rPr>
          <w:rFonts w:ascii="Calibri" w:hAnsi="Calibri" w:cs="Calibri"/>
          <w:szCs w:val="22"/>
          <w:lang w:val="bs-Cyrl-BA"/>
        </w:rPr>
        <w:t xml:space="preserve"> </w:t>
      </w:r>
      <w:r>
        <w:rPr>
          <w:rFonts w:ascii="Calibri" w:hAnsi="Calibri" w:cs="Calibri"/>
          <w:szCs w:val="22"/>
          <w:lang w:val="bs-Cyrl-BA"/>
        </w:rPr>
        <w:t>politiku</w:t>
      </w:r>
      <w:r w:rsidR="001A4160" w:rsidRPr="003064F1">
        <w:rPr>
          <w:rFonts w:ascii="Calibri" w:hAnsi="Calibri" w:cs="Calibri"/>
          <w:szCs w:val="22"/>
          <w:lang w:val="bs-Cyrl-BA"/>
        </w:rPr>
        <w:t xml:space="preserve"> </w:t>
      </w:r>
      <w:r>
        <w:rPr>
          <w:rFonts w:ascii="Calibri" w:hAnsi="Calibri" w:cs="Calibri"/>
          <w:szCs w:val="22"/>
          <w:lang w:val="bs-Cyrl-BA"/>
        </w:rPr>
        <w:t>i</w:t>
      </w:r>
      <w:r w:rsidR="001A4160" w:rsidRPr="003064F1">
        <w:rPr>
          <w:rFonts w:ascii="Calibri" w:hAnsi="Calibri" w:cs="Calibri"/>
          <w:szCs w:val="22"/>
          <w:lang w:val="bs-Cyrl-BA"/>
        </w:rPr>
        <w:t xml:space="preserve"> </w:t>
      </w:r>
      <w:r>
        <w:rPr>
          <w:rFonts w:ascii="Calibri" w:hAnsi="Calibri" w:cs="Calibri"/>
          <w:szCs w:val="22"/>
          <w:lang w:val="bs-Cyrl-BA"/>
        </w:rPr>
        <w:t>nj</w:t>
      </w:r>
      <w:r>
        <w:rPr>
          <w:rFonts w:ascii="Calibri" w:hAnsi="Calibri" w:cs="Calibri"/>
          <w:noProof/>
          <w:szCs w:val="22"/>
          <w:lang w:val="sr-Cyrl-BA" w:eastAsia="bs-Latn-BA"/>
        </w:rPr>
        <w:t>enu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 </w:t>
      </w:r>
      <w:r>
        <w:rPr>
          <w:rFonts w:ascii="Calibri" w:hAnsi="Calibri" w:cs="Calibri"/>
          <w:noProof/>
          <w:szCs w:val="22"/>
          <w:lang w:val="sr-Cyrl-BA" w:eastAsia="bs-Latn-BA"/>
        </w:rPr>
        <w:t>implementaciju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 </w:t>
      </w:r>
      <w:r>
        <w:rPr>
          <w:rFonts w:ascii="Calibri" w:hAnsi="Calibri" w:cs="Calibri"/>
          <w:noProof/>
          <w:szCs w:val="22"/>
          <w:lang w:val="sr-Cyrl-BA" w:eastAsia="bs-Latn-BA"/>
        </w:rPr>
        <w:t>treba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 </w:t>
      </w:r>
      <w:r>
        <w:rPr>
          <w:rFonts w:ascii="Calibri" w:hAnsi="Calibri" w:cs="Calibri"/>
          <w:noProof/>
          <w:szCs w:val="22"/>
          <w:lang w:val="sr-Cyrl-BA" w:eastAsia="bs-Latn-BA"/>
        </w:rPr>
        <w:t>detaljno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 </w:t>
      </w:r>
      <w:r>
        <w:rPr>
          <w:rFonts w:ascii="Calibri" w:hAnsi="Calibri" w:cs="Calibri"/>
          <w:noProof/>
          <w:szCs w:val="22"/>
          <w:lang w:val="sr-Cyrl-BA" w:eastAsia="bs-Latn-BA"/>
        </w:rPr>
        <w:t>elabori</w:t>
      </w:r>
      <w:r w:rsidR="00100854">
        <w:rPr>
          <w:rFonts w:ascii="Calibri" w:hAnsi="Calibri" w:cs="Calibri"/>
          <w:noProof/>
          <w:szCs w:val="22"/>
          <w:lang w:val="bs-Latn-BA" w:eastAsia="bs-Latn-BA"/>
        </w:rPr>
        <w:t>r</w:t>
      </w:r>
      <w:r>
        <w:rPr>
          <w:rFonts w:ascii="Calibri" w:hAnsi="Calibri" w:cs="Calibri"/>
          <w:noProof/>
          <w:szCs w:val="22"/>
          <w:lang w:val="sr-Cyrl-BA" w:eastAsia="bs-Latn-BA"/>
        </w:rPr>
        <w:t>ati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, </w:t>
      </w:r>
      <w:r>
        <w:rPr>
          <w:rFonts w:ascii="Calibri" w:hAnsi="Calibri" w:cs="Calibri"/>
          <w:noProof/>
          <w:szCs w:val="22"/>
          <w:lang w:val="sr-Cyrl-BA" w:eastAsia="bs-Latn-BA"/>
        </w:rPr>
        <w:t>s</w:t>
      </w:r>
      <w:r w:rsidR="00C540DB">
        <w:rPr>
          <w:rFonts w:ascii="Calibri" w:hAnsi="Calibri" w:cs="Calibri"/>
          <w:noProof/>
          <w:szCs w:val="22"/>
          <w:lang w:val="bs-Latn-BA" w:eastAsia="bs-Latn-BA"/>
        </w:rPr>
        <w:t>u</w:t>
      </w:r>
      <w:r>
        <w:rPr>
          <w:rFonts w:ascii="Calibri" w:hAnsi="Calibri" w:cs="Calibri"/>
          <w:noProof/>
          <w:szCs w:val="22"/>
          <w:lang w:val="sr-Cyrl-BA" w:eastAsia="bs-Latn-BA"/>
        </w:rPr>
        <w:t>klad</w:t>
      </w:r>
      <w:r w:rsidR="00C540DB">
        <w:rPr>
          <w:rFonts w:ascii="Calibri" w:hAnsi="Calibri" w:cs="Calibri"/>
          <w:noProof/>
          <w:szCs w:val="22"/>
          <w:lang w:val="bs-Latn-BA" w:eastAsia="bs-Latn-BA"/>
        </w:rPr>
        <w:t>no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 </w:t>
      </w:r>
      <w:r>
        <w:rPr>
          <w:rFonts w:ascii="Calibri" w:hAnsi="Calibri" w:cs="Calibri"/>
          <w:noProof/>
          <w:szCs w:val="22"/>
          <w:lang w:val="sr-Cyrl-BA" w:eastAsia="bs-Latn-BA"/>
        </w:rPr>
        <w:t>Ustav</w:t>
      </w:r>
      <w:r w:rsidR="00C540DB">
        <w:rPr>
          <w:rFonts w:ascii="Calibri" w:hAnsi="Calibri" w:cs="Calibri"/>
          <w:noProof/>
          <w:szCs w:val="22"/>
          <w:lang w:val="bs-Latn-BA" w:eastAsia="bs-Latn-BA"/>
        </w:rPr>
        <w:t>u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 </w:t>
      </w:r>
      <w:r>
        <w:rPr>
          <w:rFonts w:ascii="Calibri" w:hAnsi="Calibri" w:cs="Calibri"/>
          <w:noProof/>
          <w:szCs w:val="22"/>
          <w:lang w:val="sr-Cyrl-BA" w:eastAsia="bs-Latn-BA"/>
        </w:rPr>
        <w:t>Bosne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 </w:t>
      </w:r>
      <w:r>
        <w:rPr>
          <w:rFonts w:ascii="Calibri" w:hAnsi="Calibri" w:cs="Calibri"/>
          <w:noProof/>
          <w:szCs w:val="22"/>
          <w:lang w:val="sr-Cyrl-BA" w:eastAsia="bs-Latn-BA"/>
        </w:rPr>
        <w:t>i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 </w:t>
      </w:r>
      <w:r>
        <w:rPr>
          <w:rFonts w:ascii="Calibri" w:hAnsi="Calibri" w:cs="Calibri"/>
          <w:noProof/>
          <w:szCs w:val="22"/>
          <w:lang w:val="sr-Cyrl-BA" w:eastAsia="bs-Latn-BA"/>
        </w:rPr>
        <w:t>Hercegovine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, </w:t>
      </w:r>
      <w:r>
        <w:rPr>
          <w:rFonts w:ascii="Calibri" w:hAnsi="Calibri" w:cs="Calibri"/>
          <w:noProof/>
          <w:szCs w:val="22"/>
          <w:lang w:val="sr-Cyrl-BA" w:eastAsia="bs-Latn-BA"/>
        </w:rPr>
        <w:t>kroz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 </w:t>
      </w:r>
      <w:r>
        <w:rPr>
          <w:rFonts w:ascii="Calibri" w:hAnsi="Calibri" w:cs="Calibri"/>
          <w:noProof/>
          <w:szCs w:val="22"/>
          <w:lang w:val="sr-Cyrl-BA" w:eastAsia="bs-Latn-BA"/>
        </w:rPr>
        <w:t>strateške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 </w:t>
      </w:r>
      <w:r>
        <w:rPr>
          <w:rFonts w:ascii="Calibri" w:hAnsi="Calibri" w:cs="Calibri"/>
          <w:noProof/>
          <w:szCs w:val="22"/>
          <w:lang w:val="sr-Cyrl-BA" w:eastAsia="bs-Latn-BA"/>
        </w:rPr>
        <w:t>dokumente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 </w:t>
      </w:r>
      <w:r>
        <w:rPr>
          <w:rFonts w:ascii="Calibri" w:hAnsi="Calibri" w:cs="Calibri"/>
          <w:noProof/>
          <w:szCs w:val="22"/>
          <w:lang w:val="sr-Cyrl-BA" w:eastAsia="bs-Latn-BA"/>
        </w:rPr>
        <w:t>i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 </w:t>
      </w:r>
      <w:r>
        <w:rPr>
          <w:rFonts w:ascii="Calibri" w:hAnsi="Calibri" w:cs="Calibri"/>
          <w:noProof/>
          <w:szCs w:val="22"/>
          <w:lang w:val="sr-Cyrl-BA" w:eastAsia="bs-Latn-BA"/>
        </w:rPr>
        <w:t>akcione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 </w:t>
      </w:r>
      <w:r>
        <w:rPr>
          <w:rFonts w:ascii="Calibri" w:hAnsi="Calibri" w:cs="Calibri"/>
          <w:noProof/>
          <w:szCs w:val="22"/>
          <w:lang w:val="sr-Cyrl-BA" w:eastAsia="bs-Latn-BA"/>
        </w:rPr>
        <w:t>planove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 </w:t>
      </w:r>
      <w:r>
        <w:rPr>
          <w:rFonts w:ascii="Calibri" w:hAnsi="Calibri" w:cs="Calibri"/>
          <w:noProof/>
          <w:szCs w:val="22"/>
          <w:lang w:val="sr-Cyrl-BA" w:eastAsia="bs-Latn-BA"/>
        </w:rPr>
        <w:t>defini</w:t>
      </w:r>
      <w:r w:rsidR="00100854">
        <w:rPr>
          <w:rFonts w:ascii="Calibri" w:hAnsi="Calibri" w:cs="Calibri"/>
          <w:noProof/>
          <w:szCs w:val="22"/>
          <w:lang w:val="bs-Latn-BA" w:eastAsia="bs-Latn-BA"/>
        </w:rPr>
        <w:t>rajući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 </w:t>
      </w:r>
      <w:r>
        <w:rPr>
          <w:rFonts w:ascii="Calibri" w:hAnsi="Calibri" w:cs="Calibri"/>
          <w:noProof/>
          <w:szCs w:val="22"/>
          <w:lang w:val="sr-Cyrl-BA" w:eastAsia="bs-Latn-BA"/>
        </w:rPr>
        <w:t>ciljeve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, </w:t>
      </w:r>
      <w:r>
        <w:rPr>
          <w:rFonts w:ascii="Calibri" w:hAnsi="Calibri" w:cs="Calibri"/>
          <w:noProof/>
          <w:szCs w:val="22"/>
          <w:lang w:val="sr-Cyrl-BA" w:eastAsia="bs-Latn-BA"/>
        </w:rPr>
        <w:t>zadatke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 </w:t>
      </w:r>
      <w:r>
        <w:rPr>
          <w:rFonts w:ascii="Calibri" w:hAnsi="Calibri" w:cs="Calibri"/>
          <w:noProof/>
          <w:szCs w:val="22"/>
          <w:lang w:val="sr-Cyrl-BA" w:eastAsia="bs-Latn-BA"/>
        </w:rPr>
        <w:t>i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 </w:t>
      </w:r>
      <w:r>
        <w:rPr>
          <w:rFonts w:ascii="Calibri" w:hAnsi="Calibri" w:cs="Calibri"/>
          <w:noProof/>
          <w:szCs w:val="22"/>
          <w:lang w:val="sr-Cyrl-BA" w:eastAsia="bs-Latn-BA"/>
        </w:rPr>
        <w:t>konkretne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 </w:t>
      </w:r>
      <w:r>
        <w:rPr>
          <w:rFonts w:ascii="Calibri" w:hAnsi="Calibri" w:cs="Calibri"/>
          <w:noProof/>
          <w:szCs w:val="22"/>
          <w:lang w:val="sr-Cyrl-BA" w:eastAsia="bs-Latn-BA"/>
        </w:rPr>
        <w:t>aktivnosti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 </w:t>
      </w:r>
      <w:r>
        <w:rPr>
          <w:rFonts w:ascii="Calibri" w:hAnsi="Calibri" w:cs="Calibri"/>
          <w:noProof/>
          <w:szCs w:val="22"/>
          <w:lang w:val="sr-Cyrl-BA" w:eastAsia="bs-Latn-BA"/>
        </w:rPr>
        <w:t>koje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 </w:t>
      </w:r>
      <w:r>
        <w:rPr>
          <w:rFonts w:ascii="Calibri" w:hAnsi="Calibri" w:cs="Calibri"/>
          <w:noProof/>
          <w:szCs w:val="22"/>
          <w:lang w:val="sr-Cyrl-BA" w:eastAsia="bs-Latn-BA"/>
        </w:rPr>
        <w:t>će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 </w:t>
      </w:r>
      <w:r>
        <w:rPr>
          <w:rFonts w:ascii="Calibri" w:hAnsi="Calibri" w:cs="Calibri"/>
          <w:noProof/>
          <w:szCs w:val="22"/>
          <w:lang w:val="sr-Cyrl-BA" w:eastAsia="bs-Latn-BA"/>
        </w:rPr>
        <w:t>se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 xml:space="preserve"> </w:t>
      </w:r>
      <w:r>
        <w:rPr>
          <w:rFonts w:ascii="Calibri" w:hAnsi="Calibri" w:cs="Calibri"/>
          <w:noProof/>
          <w:szCs w:val="22"/>
          <w:lang w:val="sr-Cyrl-BA" w:eastAsia="bs-Latn-BA"/>
        </w:rPr>
        <w:t>p</w:t>
      </w:r>
      <w:r w:rsidR="00C540DB">
        <w:rPr>
          <w:rFonts w:ascii="Calibri" w:hAnsi="Calibri" w:cs="Calibri"/>
          <w:noProof/>
          <w:szCs w:val="22"/>
          <w:lang w:val="bs-Latn-BA" w:eastAsia="bs-Latn-BA"/>
        </w:rPr>
        <w:t>o</w:t>
      </w:r>
      <w:bookmarkStart w:id="104" w:name="_GoBack"/>
      <w:bookmarkEnd w:id="104"/>
      <w:r>
        <w:rPr>
          <w:rFonts w:ascii="Calibri" w:hAnsi="Calibri" w:cs="Calibri"/>
          <w:noProof/>
          <w:szCs w:val="22"/>
          <w:lang w:val="sr-Cyrl-BA" w:eastAsia="bs-Latn-BA"/>
        </w:rPr>
        <w:t>duzeti</w:t>
      </w:r>
      <w:r w:rsidR="001A4160" w:rsidRPr="003064F1">
        <w:rPr>
          <w:rFonts w:ascii="Calibri" w:hAnsi="Calibri" w:cs="Calibri"/>
          <w:noProof/>
          <w:szCs w:val="22"/>
          <w:lang w:val="sr-Cyrl-BA" w:eastAsia="bs-Latn-BA"/>
        </w:rPr>
        <w:t>.</w:t>
      </w: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</w:p>
    <w:p w:rsidR="00A71FC5" w:rsidRPr="003064F1" w:rsidRDefault="00A71FC5" w:rsidP="00A71FC5">
      <w:pPr>
        <w:pStyle w:val="BodyText"/>
        <w:spacing w:line="360" w:lineRule="auto"/>
        <w:rPr>
          <w:rFonts w:ascii="Calibri" w:hAnsi="Calibri" w:cs="Calibri"/>
          <w:lang w:val="hr-HR"/>
        </w:rPr>
      </w:pPr>
    </w:p>
    <w:p w:rsidR="007412B1" w:rsidRPr="003064F1" w:rsidRDefault="007412B1">
      <w:pPr>
        <w:rPr>
          <w:rFonts w:ascii="Calibri" w:hAnsi="Calibri" w:cs="Calibri"/>
        </w:rPr>
      </w:pPr>
    </w:p>
    <w:sectPr w:rsidR="007412B1" w:rsidRPr="003064F1" w:rsidSect="006E36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91" w:right="1797" w:bottom="1304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C7D" w:rsidRDefault="007B0C7D" w:rsidP="00A71FC5">
      <w:r>
        <w:separator/>
      </w:r>
    </w:p>
  </w:endnote>
  <w:endnote w:type="continuationSeparator" w:id="0">
    <w:p w:rsidR="007B0C7D" w:rsidRDefault="007B0C7D" w:rsidP="00A71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erpetua Titling MT">
    <w:altName w:val="Baskerville Old Face"/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ellGothic BT">
    <w:altName w:val="Arial Narrow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586" w:rsidRDefault="00AF05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0586" w:rsidRDefault="00AF058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586" w:rsidRDefault="00AF05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40DB">
      <w:rPr>
        <w:rStyle w:val="PageNumber"/>
        <w:noProof/>
      </w:rPr>
      <w:t>18</w:t>
    </w:r>
    <w:r>
      <w:rPr>
        <w:rStyle w:val="PageNumber"/>
      </w:rPr>
      <w:fldChar w:fldCharType="end"/>
    </w:r>
  </w:p>
  <w:p w:rsidR="00AF0586" w:rsidRDefault="00AF0586">
    <w:pPr>
      <w:pStyle w:val="Footer"/>
      <w:ind w:right="360"/>
      <w:rPr>
        <w:lang w:val="hr-B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586" w:rsidRDefault="00AF05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C7D" w:rsidRDefault="007B0C7D" w:rsidP="00A71FC5">
      <w:r>
        <w:separator/>
      </w:r>
    </w:p>
  </w:footnote>
  <w:footnote w:type="continuationSeparator" w:id="0">
    <w:p w:rsidR="007B0C7D" w:rsidRDefault="007B0C7D" w:rsidP="00A71FC5">
      <w:r>
        <w:continuationSeparator/>
      </w:r>
    </w:p>
  </w:footnote>
  <w:footnote w:id="1">
    <w:p w:rsidR="00AF0586" w:rsidRPr="00DE66A5" w:rsidRDefault="00AF0586" w:rsidP="00A71FC5">
      <w:pPr>
        <w:pStyle w:val="FootnoteText"/>
        <w:rPr>
          <w:rFonts w:asciiTheme="majorHAnsi" w:hAnsiTheme="majorHAnsi" w:cs="Arial"/>
          <w:i/>
          <w:szCs w:val="16"/>
          <w:lang w:val="hr-HR"/>
        </w:rPr>
      </w:pPr>
      <w:r w:rsidRPr="00DE66A5">
        <w:rPr>
          <w:rStyle w:val="FootnoteReference"/>
          <w:rFonts w:asciiTheme="majorHAnsi" w:hAnsiTheme="majorHAnsi"/>
          <w:i/>
          <w:szCs w:val="16"/>
          <w:lang w:val="hr-HR"/>
        </w:rPr>
        <w:footnoteRef/>
      </w:r>
      <w:r w:rsidRPr="00DE66A5">
        <w:rPr>
          <w:rFonts w:asciiTheme="majorHAnsi" w:hAnsiTheme="majorHAnsi" w:cs="Arial"/>
          <w:i/>
          <w:szCs w:val="16"/>
          <w:lang w:val="hr-HR"/>
        </w:rPr>
        <w:t xml:space="preserve"> </w:t>
      </w:r>
      <w:r>
        <w:rPr>
          <w:rFonts w:asciiTheme="majorHAnsi" w:hAnsiTheme="majorHAnsi" w:cs="Arial"/>
          <w:i/>
          <w:szCs w:val="16"/>
          <w:lang w:val="hr-HR"/>
        </w:rPr>
        <w:t>EU</w:t>
      </w:r>
      <w:r w:rsidRPr="00DE66A5">
        <w:rPr>
          <w:rFonts w:asciiTheme="majorHAnsi" w:hAnsiTheme="majorHAnsi" w:cs="Arial"/>
          <w:i/>
          <w:szCs w:val="16"/>
          <w:lang w:val="hr-HR"/>
        </w:rPr>
        <w:t xml:space="preserve"> </w:t>
      </w:r>
      <w:r>
        <w:rPr>
          <w:rFonts w:asciiTheme="majorHAnsi" w:hAnsiTheme="majorHAnsi" w:cs="Arial"/>
          <w:i/>
          <w:szCs w:val="16"/>
          <w:lang w:val="hr-HR"/>
        </w:rPr>
        <w:t>Sporazum</w:t>
      </w:r>
      <w:r w:rsidRPr="00DE66A5">
        <w:rPr>
          <w:rFonts w:asciiTheme="majorHAnsi" w:hAnsiTheme="majorHAnsi" w:cs="Arial"/>
          <w:i/>
          <w:szCs w:val="16"/>
          <w:lang w:val="hr-HR"/>
        </w:rPr>
        <w:t xml:space="preserve"> </w:t>
      </w:r>
      <w:r>
        <w:rPr>
          <w:rFonts w:asciiTheme="majorHAnsi" w:hAnsiTheme="majorHAnsi" w:cs="Arial"/>
          <w:i/>
          <w:szCs w:val="16"/>
          <w:lang w:val="hr-HR"/>
        </w:rPr>
        <w:t>o</w:t>
      </w:r>
      <w:r w:rsidRPr="00DE66A5">
        <w:rPr>
          <w:rFonts w:asciiTheme="majorHAnsi" w:hAnsiTheme="majorHAnsi" w:cs="Arial"/>
          <w:i/>
          <w:szCs w:val="16"/>
          <w:lang w:val="hr-HR"/>
        </w:rPr>
        <w:t xml:space="preserve"> </w:t>
      </w:r>
      <w:r>
        <w:rPr>
          <w:rFonts w:asciiTheme="majorHAnsi" w:hAnsiTheme="majorHAnsi" w:cs="Arial"/>
          <w:i/>
          <w:szCs w:val="16"/>
          <w:lang w:val="hr-HR"/>
        </w:rPr>
        <w:t>stabilizaciji</w:t>
      </w:r>
      <w:r w:rsidRPr="00DE66A5">
        <w:rPr>
          <w:rFonts w:asciiTheme="majorHAnsi" w:hAnsiTheme="majorHAnsi" w:cs="Arial"/>
          <w:i/>
          <w:szCs w:val="16"/>
          <w:lang w:val="hr-HR"/>
        </w:rPr>
        <w:t xml:space="preserve"> </w:t>
      </w:r>
      <w:r>
        <w:rPr>
          <w:rFonts w:asciiTheme="majorHAnsi" w:hAnsiTheme="majorHAnsi" w:cs="Arial"/>
          <w:i/>
          <w:szCs w:val="16"/>
          <w:lang w:val="hr-HR"/>
        </w:rPr>
        <w:t>i</w:t>
      </w:r>
      <w:r w:rsidRPr="00DE66A5">
        <w:rPr>
          <w:rFonts w:asciiTheme="majorHAnsi" w:hAnsiTheme="majorHAnsi" w:cs="Arial"/>
          <w:i/>
          <w:szCs w:val="16"/>
          <w:lang w:val="hr-HR"/>
        </w:rPr>
        <w:t xml:space="preserve"> </w:t>
      </w:r>
      <w:r>
        <w:rPr>
          <w:rFonts w:asciiTheme="majorHAnsi" w:hAnsiTheme="majorHAnsi" w:cs="Arial"/>
          <w:i/>
          <w:szCs w:val="16"/>
          <w:lang w:val="hr-HR"/>
        </w:rPr>
        <w:t>pridruživanju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586" w:rsidRDefault="00AF058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0586" w:rsidRDefault="00AF0586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586" w:rsidRDefault="00AF0586">
    <w:pPr>
      <w:pStyle w:val="Header"/>
      <w:framePr w:wrap="around" w:vAnchor="text" w:hAnchor="margin" w:xAlign="right" w:y="1"/>
      <w:rPr>
        <w:rStyle w:val="PageNumber"/>
        <w:rFonts w:ascii="Arial" w:hAnsi="Arial" w:cs="Arial"/>
        <w:sz w:val="20"/>
        <w:szCs w:val="20"/>
      </w:rPr>
    </w:pPr>
  </w:p>
  <w:p w:rsidR="00AF0586" w:rsidRDefault="00AF0586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586" w:rsidRDefault="00AF05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61BB5"/>
    <w:multiLevelType w:val="hybridMultilevel"/>
    <w:tmpl w:val="920A2586"/>
    <w:lvl w:ilvl="0" w:tplc="109A4C2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F5456"/>
    <w:multiLevelType w:val="hybridMultilevel"/>
    <w:tmpl w:val="0EF8B10C"/>
    <w:lvl w:ilvl="0" w:tplc="7F5E9656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F61018"/>
    <w:multiLevelType w:val="hybridMultilevel"/>
    <w:tmpl w:val="535ED0B0"/>
    <w:lvl w:ilvl="0" w:tplc="8D7444E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55E57"/>
    <w:multiLevelType w:val="hybridMultilevel"/>
    <w:tmpl w:val="40E038E8"/>
    <w:lvl w:ilvl="0" w:tplc="0409000F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DB731B"/>
    <w:multiLevelType w:val="hybridMultilevel"/>
    <w:tmpl w:val="29BC8D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0C4800"/>
    <w:multiLevelType w:val="multilevel"/>
    <w:tmpl w:val="B8E0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052007"/>
    <w:multiLevelType w:val="hybridMultilevel"/>
    <w:tmpl w:val="7FDA4B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6C3995"/>
    <w:multiLevelType w:val="hybridMultilevel"/>
    <w:tmpl w:val="09A08A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BE5E8E"/>
    <w:multiLevelType w:val="hybridMultilevel"/>
    <w:tmpl w:val="D58255B4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C2FF8"/>
    <w:multiLevelType w:val="hybridMultilevel"/>
    <w:tmpl w:val="DA00CBB8"/>
    <w:lvl w:ilvl="0" w:tplc="6BA4D2DE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442F1A"/>
    <w:multiLevelType w:val="hybridMultilevel"/>
    <w:tmpl w:val="46F6A3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494BF8"/>
    <w:multiLevelType w:val="hybridMultilevel"/>
    <w:tmpl w:val="A638611E"/>
    <w:lvl w:ilvl="0" w:tplc="BA0E465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F43FCA"/>
    <w:multiLevelType w:val="hybridMultilevel"/>
    <w:tmpl w:val="B8E0F7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423B75"/>
    <w:multiLevelType w:val="hybridMultilevel"/>
    <w:tmpl w:val="F64EA232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726C026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CCA09DA"/>
    <w:multiLevelType w:val="hybridMultilevel"/>
    <w:tmpl w:val="4BD49B86"/>
    <w:lvl w:ilvl="0" w:tplc="A3208E5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C4366F"/>
    <w:multiLevelType w:val="hybridMultilevel"/>
    <w:tmpl w:val="082016F6"/>
    <w:lvl w:ilvl="0" w:tplc="2B920C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4E77FB"/>
    <w:multiLevelType w:val="hybridMultilevel"/>
    <w:tmpl w:val="C8A60D9A"/>
    <w:lvl w:ilvl="0" w:tplc="0AD01B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C30ECF"/>
    <w:multiLevelType w:val="multilevel"/>
    <w:tmpl w:val="79E22EA6"/>
    <w:lvl w:ilvl="0">
      <w:start w:val="3"/>
      <w:numFmt w:val="bullet"/>
      <w:pStyle w:val="Preambula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0E60EE"/>
    <w:multiLevelType w:val="hybridMultilevel"/>
    <w:tmpl w:val="9D2AC024"/>
    <w:lvl w:ilvl="0" w:tplc="842CF4B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CC5DF5"/>
    <w:multiLevelType w:val="multilevel"/>
    <w:tmpl w:val="61BCC52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upperLetter"/>
      <w:pStyle w:val="Heading4"/>
      <w:lvlText w:val="%4 -"/>
      <w:lvlJc w:val="left"/>
      <w:pPr>
        <w:tabs>
          <w:tab w:val="num" w:pos="864"/>
        </w:tabs>
        <w:ind w:left="864" w:hanging="864"/>
      </w:pPr>
      <w:rPr>
        <w:sz w:val="24"/>
        <w:szCs w:val="24"/>
      </w:rPr>
    </w:lvl>
    <w:lvl w:ilvl="4">
      <w:start w:val="1"/>
      <w:numFmt w:val="decimal"/>
      <w:pStyle w:val="Heading5"/>
      <w:lvlText w:val="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40303D42"/>
    <w:multiLevelType w:val="hybridMultilevel"/>
    <w:tmpl w:val="E0E09C78"/>
    <w:lvl w:ilvl="0" w:tplc="1CF09FF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1B59F3"/>
    <w:multiLevelType w:val="hybridMultilevel"/>
    <w:tmpl w:val="E668DDE6"/>
    <w:lvl w:ilvl="0" w:tplc="E66091F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78728B"/>
    <w:multiLevelType w:val="multilevel"/>
    <w:tmpl w:val="CF300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5F4B8D"/>
    <w:multiLevelType w:val="hybridMultilevel"/>
    <w:tmpl w:val="9B44F02A"/>
    <w:lvl w:ilvl="0" w:tplc="8F68EF7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A95BE4"/>
    <w:multiLevelType w:val="hybridMultilevel"/>
    <w:tmpl w:val="214A5488"/>
    <w:lvl w:ilvl="0" w:tplc="1762566E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A62C21"/>
    <w:multiLevelType w:val="hybridMultilevel"/>
    <w:tmpl w:val="6A1634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E025CBC"/>
    <w:multiLevelType w:val="hybridMultilevel"/>
    <w:tmpl w:val="D13EC9EA"/>
    <w:lvl w:ilvl="0" w:tplc="CBDAF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BF5A5F"/>
    <w:multiLevelType w:val="multilevel"/>
    <w:tmpl w:val="8F3EE752"/>
    <w:lvl w:ilvl="0">
      <w:start w:val="1"/>
      <w:numFmt w:val="decimal"/>
      <w:lvlText w:val="%1."/>
      <w:lvlJc w:val="left"/>
      <w:pPr>
        <w:tabs>
          <w:tab w:val="num" w:pos="360"/>
        </w:tabs>
        <w:ind w:left="264" w:hanging="26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hint="default"/>
      </w:rPr>
    </w:lvl>
  </w:abstractNum>
  <w:abstractNum w:abstractNumId="28">
    <w:nsid w:val="5BA20D5D"/>
    <w:multiLevelType w:val="hybridMultilevel"/>
    <w:tmpl w:val="EBB8B7E2"/>
    <w:lvl w:ilvl="0" w:tplc="0E48344A">
      <w:start w:val="1"/>
      <w:numFmt w:val="lowerRoman"/>
      <w:pStyle w:val="Action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083257"/>
    <w:multiLevelType w:val="hybridMultilevel"/>
    <w:tmpl w:val="4CE4460C"/>
    <w:lvl w:ilvl="0" w:tplc="D3C4A6F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E5846E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3D70C9F"/>
    <w:multiLevelType w:val="hybridMultilevel"/>
    <w:tmpl w:val="CF300E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D5F324B"/>
    <w:multiLevelType w:val="multilevel"/>
    <w:tmpl w:val="1108A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91369F"/>
    <w:multiLevelType w:val="hybridMultilevel"/>
    <w:tmpl w:val="752A5310"/>
    <w:lvl w:ilvl="0" w:tplc="0409000F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420107"/>
    <w:multiLevelType w:val="hybridMultilevel"/>
    <w:tmpl w:val="A014BF9A"/>
    <w:lvl w:ilvl="0" w:tplc="3F00492E">
      <w:start w:val="1"/>
      <w:numFmt w:val="decimal"/>
      <w:pStyle w:val="Recommendation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C690ED9"/>
    <w:multiLevelType w:val="hybridMultilevel"/>
    <w:tmpl w:val="504007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C8F551D"/>
    <w:multiLevelType w:val="hybridMultilevel"/>
    <w:tmpl w:val="1736CF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BC70F0"/>
    <w:multiLevelType w:val="hybridMultilevel"/>
    <w:tmpl w:val="1108A8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26"/>
  </w:num>
  <w:num w:numId="6">
    <w:abstractNumId w:val="29"/>
  </w:num>
  <w:num w:numId="7">
    <w:abstractNumId w:val="18"/>
  </w:num>
  <w:num w:numId="8">
    <w:abstractNumId w:val="33"/>
  </w:num>
  <w:num w:numId="9">
    <w:abstractNumId w:val="28"/>
  </w:num>
  <w:num w:numId="10">
    <w:abstractNumId w:val="23"/>
  </w:num>
  <w:num w:numId="11">
    <w:abstractNumId w:val="24"/>
  </w:num>
  <w:num w:numId="12">
    <w:abstractNumId w:val="1"/>
  </w:num>
  <w:num w:numId="13">
    <w:abstractNumId w:val="21"/>
  </w:num>
  <w:num w:numId="14">
    <w:abstractNumId w:val="20"/>
  </w:num>
  <w:num w:numId="15">
    <w:abstractNumId w:val="11"/>
  </w:num>
  <w:num w:numId="16">
    <w:abstractNumId w:val="14"/>
  </w:num>
  <w:num w:numId="17">
    <w:abstractNumId w:val="35"/>
  </w:num>
  <w:num w:numId="18">
    <w:abstractNumId w:val="6"/>
  </w:num>
  <w:num w:numId="19">
    <w:abstractNumId w:val="25"/>
  </w:num>
  <w:num w:numId="20">
    <w:abstractNumId w:val="10"/>
  </w:num>
  <w:num w:numId="21">
    <w:abstractNumId w:val="4"/>
  </w:num>
  <w:num w:numId="22">
    <w:abstractNumId w:val="2"/>
  </w:num>
  <w:num w:numId="23">
    <w:abstractNumId w:val="36"/>
  </w:num>
  <w:num w:numId="24">
    <w:abstractNumId w:val="31"/>
  </w:num>
  <w:num w:numId="25">
    <w:abstractNumId w:val="30"/>
  </w:num>
  <w:num w:numId="26">
    <w:abstractNumId w:val="22"/>
  </w:num>
  <w:num w:numId="27">
    <w:abstractNumId w:val="12"/>
  </w:num>
  <w:num w:numId="28">
    <w:abstractNumId w:val="5"/>
  </w:num>
  <w:num w:numId="29">
    <w:abstractNumId w:val="17"/>
  </w:num>
  <w:num w:numId="30">
    <w:abstractNumId w:val="27"/>
  </w:num>
  <w:num w:numId="31">
    <w:abstractNumId w:val="8"/>
  </w:num>
  <w:num w:numId="32">
    <w:abstractNumId w:val="32"/>
  </w:num>
  <w:num w:numId="33">
    <w:abstractNumId w:val="3"/>
  </w:num>
  <w:num w:numId="34">
    <w:abstractNumId w:val="34"/>
  </w:num>
  <w:num w:numId="35">
    <w:abstractNumId w:val="0"/>
  </w:num>
  <w:num w:numId="36">
    <w:abstractNumId w:val="15"/>
  </w:num>
  <w:num w:numId="37">
    <w:abstractNumId w:val="16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367"/>
    <w:rsid w:val="0001318D"/>
    <w:rsid w:val="000613DD"/>
    <w:rsid w:val="00076050"/>
    <w:rsid w:val="00096960"/>
    <w:rsid w:val="000A4FAF"/>
    <w:rsid w:val="000A7D20"/>
    <w:rsid w:val="000C2E83"/>
    <w:rsid w:val="000C521F"/>
    <w:rsid w:val="000E69B5"/>
    <w:rsid w:val="000F76EC"/>
    <w:rsid w:val="000F7F5D"/>
    <w:rsid w:val="00100854"/>
    <w:rsid w:val="00101327"/>
    <w:rsid w:val="00164B10"/>
    <w:rsid w:val="00165B9E"/>
    <w:rsid w:val="001803CD"/>
    <w:rsid w:val="001A4160"/>
    <w:rsid w:val="001A4CE4"/>
    <w:rsid w:val="001D3616"/>
    <w:rsid w:val="001F51E7"/>
    <w:rsid w:val="002526D9"/>
    <w:rsid w:val="0026712E"/>
    <w:rsid w:val="002D6D94"/>
    <w:rsid w:val="002E5EBD"/>
    <w:rsid w:val="00301ED5"/>
    <w:rsid w:val="003064F1"/>
    <w:rsid w:val="00320BE3"/>
    <w:rsid w:val="00332DD3"/>
    <w:rsid w:val="00337822"/>
    <w:rsid w:val="00344EB6"/>
    <w:rsid w:val="00351166"/>
    <w:rsid w:val="00353BB8"/>
    <w:rsid w:val="00385387"/>
    <w:rsid w:val="00391611"/>
    <w:rsid w:val="00393788"/>
    <w:rsid w:val="00393CDF"/>
    <w:rsid w:val="003D13AA"/>
    <w:rsid w:val="003E38F4"/>
    <w:rsid w:val="003F036A"/>
    <w:rsid w:val="003F649F"/>
    <w:rsid w:val="004331A2"/>
    <w:rsid w:val="00447D13"/>
    <w:rsid w:val="0046176B"/>
    <w:rsid w:val="00461EB6"/>
    <w:rsid w:val="004766FF"/>
    <w:rsid w:val="004A0300"/>
    <w:rsid w:val="004F3290"/>
    <w:rsid w:val="0050791F"/>
    <w:rsid w:val="00514A9A"/>
    <w:rsid w:val="00534506"/>
    <w:rsid w:val="00547B3D"/>
    <w:rsid w:val="00571BC3"/>
    <w:rsid w:val="0058151D"/>
    <w:rsid w:val="00592B91"/>
    <w:rsid w:val="005A5E22"/>
    <w:rsid w:val="005B5321"/>
    <w:rsid w:val="005B6CF0"/>
    <w:rsid w:val="005F127F"/>
    <w:rsid w:val="005F4DAF"/>
    <w:rsid w:val="0061023B"/>
    <w:rsid w:val="00620C0D"/>
    <w:rsid w:val="0062587D"/>
    <w:rsid w:val="00660BD7"/>
    <w:rsid w:val="00664CA8"/>
    <w:rsid w:val="006676DB"/>
    <w:rsid w:val="006814BE"/>
    <w:rsid w:val="006B6B96"/>
    <w:rsid w:val="006C1893"/>
    <w:rsid w:val="006E364F"/>
    <w:rsid w:val="007005CF"/>
    <w:rsid w:val="007266FA"/>
    <w:rsid w:val="0072728E"/>
    <w:rsid w:val="007412B1"/>
    <w:rsid w:val="007432CA"/>
    <w:rsid w:val="007965BE"/>
    <w:rsid w:val="007B0C7D"/>
    <w:rsid w:val="007E48ED"/>
    <w:rsid w:val="007F3ED0"/>
    <w:rsid w:val="008018C6"/>
    <w:rsid w:val="0080673C"/>
    <w:rsid w:val="00833092"/>
    <w:rsid w:val="00856267"/>
    <w:rsid w:val="00861557"/>
    <w:rsid w:val="00885302"/>
    <w:rsid w:val="008859CC"/>
    <w:rsid w:val="0089485D"/>
    <w:rsid w:val="00897B67"/>
    <w:rsid w:val="008D399B"/>
    <w:rsid w:val="00914EBE"/>
    <w:rsid w:val="00927972"/>
    <w:rsid w:val="0093161F"/>
    <w:rsid w:val="0095026F"/>
    <w:rsid w:val="0096792A"/>
    <w:rsid w:val="0098143A"/>
    <w:rsid w:val="009C696A"/>
    <w:rsid w:val="009D1C7F"/>
    <w:rsid w:val="009D7EDB"/>
    <w:rsid w:val="00A00DEF"/>
    <w:rsid w:val="00A02507"/>
    <w:rsid w:val="00A176F4"/>
    <w:rsid w:val="00A61851"/>
    <w:rsid w:val="00A71FC5"/>
    <w:rsid w:val="00A76709"/>
    <w:rsid w:val="00A840FC"/>
    <w:rsid w:val="00A848FC"/>
    <w:rsid w:val="00AD0884"/>
    <w:rsid w:val="00AD6734"/>
    <w:rsid w:val="00AF0586"/>
    <w:rsid w:val="00B01689"/>
    <w:rsid w:val="00B177EB"/>
    <w:rsid w:val="00B25905"/>
    <w:rsid w:val="00B32ACB"/>
    <w:rsid w:val="00B37757"/>
    <w:rsid w:val="00B46E53"/>
    <w:rsid w:val="00B654CA"/>
    <w:rsid w:val="00B77474"/>
    <w:rsid w:val="00B96973"/>
    <w:rsid w:val="00BA35EA"/>
    <w:rsid w:val="00BF1408"/>
    <w:rsid w:val="00BF40FC"/>
    <w:rsid w:val="00C016EF"/>
    <w:rsid w:val="00C06EB7"/>
    <w:rsid w:val="00C23199"/>
    <w:rsid w:val="00C4582C"/>
    <w:rsid w:val="00C5277C"/>
    <w:rsid w:val="00C540DB"/>
    <w:rsid w:val="00C84A7B"/>
    <w:rsid w:val="00C929D0"/>
    <w:rsid w:val="00CB3039"/>
    <w:rsid w:val="00CB7804"/>
    <w:rsid w:val="00CC6623"/>
    <w:rsid w:val="00CD0E2A"/>
    <w:rsid w:val="00CF02EC"/>
    <w:rsid w:val="00CF496A"/>
    <w:rsid w:val="00CF518C"/>
    <w:rsid w:val="00D07CFE"/>
    <w:rsid w:val="00D24579"/>
    <w:rsid w:val="00D3372E"/>
    <w:rsid w:val="00D37CA5"/>
    <w:rsid w:val="00D5446F"/>
    <w:rsid w:val="00D71C9D"/>
    <w:rsid w:val="00D73837"/>
    <w:rsid w:val="00DC0367"/>
    <w:rsid w:val="00DE635E"/>
    <w:rsid w:val="00E16C37"/>
    <w:rsid w:val="00E17BBA"/>
    <w:rsid w:val="00E327DE"/>
    <w:rsid w:val="00E93A46"/>
    <w:rsid w:val="00EA29E9"/>
    <w:rsid w:val="00EB65A6"/>
    <w:rsid w:val="00ED0798"/>
    <w:rsid w:val="00ED6449"/>
    <w:rsid w:val="00F00C66"/>
    <w:rsid w:val="00F06CDB"/>
    <w:rsid w:val="00F31769"/>
    <w:rsid w:val="00F43C1E"/>
    <w:rsid w:val="00F43D03"/>
    <w:rsid w:val="00F66C5C"/>
    <w:rsid w:val="00F80C75"/>
    <w:rsid w:val="00FA6276"/>
    <w:rsid w:val="00FA69E7"/>
    <w:rsid w:val="00FB5F93"/>
    <w:rsid w:val="00FD128E"/>
    <w:rsid w:val="00FD5DF2"/>
    <w:rsid w:val="00FD7605"/>
    <w:rsid w:val="00FF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Heading1">
    <w:name w:val="heading 1"/>
    <w:basedOn w:val="Normal"/>
    <w:next w:val="BodyText"/>
    <w:link w:val="Heading1Char"/>
    <w:qFormat/>
    <w:rsid w:val="00A71FC5"/>
    <w:pPr>
      <w:keepNext/>
      <w:pageBreakBefore/>
      <w:numPr>
        <w:numId w:val="1"/>
      </w:numPr>
      <w:suppressAutoHyphens/>
      <w:spacing w:before="480" w:after="240"/>
      <w:outlineLvl w:val="0"/>
    </w:pPr>
    <w:rPr>
      <w:rFonts w:ascii="Perpetua Titling MT" w:hAnsi="Perpetua Titling MT" w:cs="Arial"/>
      <w:b/>
      <w:bCs/>
      <w:color w:val="984806"/>
      <w:kern w:val="32"/>
      <w:sz w:val="32"/>
      <w:szCs w:val="32"/>
      <w:u w:val="single"/>
    </w:rPr>
  </w:style>
  <w:style w:type="paragraph" w:styleId="Heading2">
    <w:name w:val="heading 2"/>
    <w:basedOn w:val="Heading1"/>
    <w:next w:val="BodyText"/>
    <w:link w:val="Heading2Char"/>
    <w:qFormat/>
    <w:rsid w:val="00A71FC5"/>
    <w:pPr>
      <w:pageBreakBefore w:val="0"/>
      <w:numPr>
        <w:ilvl w:val="1"/>
      </w:numPr>
      <w:tabs>
        <w:tab w:val="clear" w:pos="576"/>
        <w:tab w:val="num" w:pos="360"/>
      </w:tabs>
      <w:spacing w:before="1200"/>
      <w:ind w:left="432" w:hanging="432"/>
      <w:outlineLvl w:val="1"/>
    </w:pPr>
    <w:rPr>
      <w:bCs w:val="0"/>
      <w:iCs/>
      <w:sz w:val="28"/>
      <w:szCs w:val="28"/>
      <w:u w:val="none"/>
      <w:lang w:val="en-GB"/>
    </w:rPr>
  </w:style>
  <w:style w:type="paragraph" w:styleId="Heading3">
    <w:name w:val="heading 3"/>
    <w:basedOn w:val="Heading2"/>
    <w:next w:val="BodyText"/>
    <w:link w:val="Heading3Char"/>
    <w:qFormat/>
    <w:rsid w:val="00A71FC5"/>
    <w:pPr>
      <w:numPr>
        <w:ilvl w:val="2"/>
      </w:numPr>
      <w:tabs>
        <w:tab w:val="clear" w:pos="720"/>
        <w:tab w:val="num" w:pos="360"/>
      </w:tabs>
      <w:spacing w:before="480" w:after="300"/>
      <w:ind w:left="432" w:hanging="432"/>
      <w:outlineLvl w:val="2"/>
    </w:pPr>
    <w:rPr>
      <w:b w:val="0"/>
      <w:bCs/>
      <w:i/>
      <w:noProof/>
      <w:sz w:val="24"/>
      <w:szCs w:val="26"/>
    </w:rPr>
  </w:style>
  <w:style w:type="paragraph" w:styleId="Heading4">
    <w:name w:val="heading 4"/>
    <w:basedOn w:val="Heading3"/>
    <w:next w:val="BodyText"/>
    <w:link w:val="Heading4Char"/>
    <w:qFormat/>
    <w:rsid w:val="00A71FC5"/>
    <w:pPr>
      <w:numPr>
        <w:ilvl w:val="3"/>
      </w:numPr>
      <w:tabs>
        <w:tab w:val="clear" w:pos="864"/>
        <w:tab w:val="num" w:pos="360"/>
      </w:tabs>
      <w:ind w:left="432" w:hanging="432"/>
      <w:outlineLvl w:val="3"/>
    </w:pPr>
    <w:rPr>
      <w:bCs w:val="0"/>
      <w:i w:val="0"/>
      <w:smallCaps/>
      <w:sz w:val="20"/>
      <w:szCs w:val="22"/>
      <w:u w:val="single"/>
      <w:lang w:val="en-US"/>
    </w:rPr>
  </w:style>
  <w:style w:type="paragraph" w:styleId="Heading5">
    <w:name w:val="heading 5"/>
    <w:basedOn w:val="Heading4"/>
    <w:next w:val="BodyText"/>
    <w:link w:val="Heading5Char"/>
    <w:qFormat/>
    <w:rsid w:val="00A71FC5"/>
    <w:pPr>
      <w:numPr>
        <w:ilvl w:val="4"/>
      </w:numPr>
      <w:tabs>
        <w:tab w:val="clear" w:pos="1008"/>
        <w:tab w:val="num" w:pos="360"/>
      </w:tabs>
      <w:outlineLvl w:val="4"/>
    </w:pPr>
    <w:rPr>
      <w:bCs/>
      <w:iCs w:val="0"/>
      <w:szCs w:val="26"/>
      <w:u w:val="none"/>
    </w:rPr>
  </w:style>
  <w:style w:type="paragraph" w:styleId="Heading6">
    <w:name w:val="heading 6"/>
    <w:basedOn w:val="Normal"/>
    <w:next w:val="Normal"/>
    <w:link w:val="Heading6Char"/>
    <w:qFormat/>
    <w:rsid w:val="00A71FC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71FC5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71F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A71FC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71FC5"/>
    <w:rPr>
      <w:rFonts w:ascii="Perpetua Titling MT" w:eastAsia="Times New Roman" w:hAnsi="Perpetua Titling MT" w:cs="Arial"/>
      <w:b/>
      <w:bCs/>
      <w:color w:val="984806"/>
      <w:kern w:val="32"/>
      <w:sz w:val="32"/>
      <w:szCs w:val="32"/>
      <w:u w:val="single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A71FC5"/>
    <w:rPr>
      <w:rFonts w:ascii="Perpetua Titling MT" w:eastAsia="Times New Roman" w:hAnsi="Perpetua Titling MT" w:cs="Arial"/>
      <w:b/>
      <w:iCs/>
      <w:color w:val="984806"/>
      <w:kern w:val="32"/>
      <w:sz w:val="28"/>
      <w:szCs w:val="28"/>
      <w:lang w:val="en-GB" w:eastAsia="fr-FR"/>
    </w:rPr>
  </w:style>
  <w:style w:type="character" w:customStyle="1" w:styleId="Heading3Char">
    <w:name w:val="Heading 3 Char"/>
    <w:basedOn w:val="DefaultParagraphFont"/>
    <w:link w:val="Heading3"/>
    <w:rsid w:val="00A71FC5"/>
    <w:rPr>
      <w:rFonts w:ascii="Perpetua Titling MT" w:eastAsia="Times New Roman" w:hAnsi="Perpetua Titling MT" w:cs="Arial"/>
      <w:bCs/>
      <w:i/>
      <w:iCs/>
      <w:noProof/>
      <w:color w:val="984806"/>
      <w:kern w:val="32"/>
      <w:sz w:val="24"/>
      <w:szCs w:val="26"/>
      <w:lang w:val="en-GB" w:eastAsia="fr-FR"/>
    </w:rPr>
  </w:style>
  <w:style w:type="character" w:customStyle="1" w:styleId="Heading4Char">
    <w:name w:val="Heading 4 Char"/>
    <w:basedOn w:val="DefaultParagraphFont"/>
    <w:link w:val="Heading4"/>
    <w:rsid w:val="00A71FC5"/>
    <w:rPr>
      <w:rFonts w:ascii="Perpetua Titling MT" w:eastAsia="Times New Roman" w:hAnsi="Perpetua Titling MT" w:cs="Arial"/>
      <w:iCs/>
      <w:smallCaps/>
      <w:noProof/>
      <w:color w:val="984806"/>
      <w:kern w:val="32"/>
      <w:sz w:val="20"/>
      <w:u w:val="single"/>
      <w:lang w:val="en-US" w:eastAsia="fr-FR"/>
    </w:rPr>
  </w:style>
  <w:style w:type="character" w:customStyle="1" w:styleId="Heading5Char">
    <w:name w:val="Heading 5 Char"/>
    <w:basedOn w:val="DefaultParagraphFont"/>
    <w:link w:val="Heading5"/>
    <w:rsid w:val="00A71FC5"/>
    <w:rPr>
      <w:rFonts w:ascii="Perpetua Titling MT" w:eastAsia="Times New Roman" w:hAnsi="Perpetua Titling MT" w:cs="Arial"/>
      <w:bCs/>
      <w:smallCaps/>
      <w:noProof/>
      <w:color w:val="984806"/>
      <w:kern w:val="32"/>
      <w:sz w:val="20"/>
      <w:szCs w:val="26"/>
      <w:lang w:val="en-US" w:eastAsia="fr-FR"/>
    </w:rPr>
  </w:style>
  <w:style w:type="character" w:customStyle="1" w:styleId="Heading6Char">
    <w:name w:val="Heading 6 Char"/>
    <w:basedOn w:val="DefaultParagraphFont"/>
    <w:link w:val="Heading6"/>
    <w:rsid w:val="00A71FC5"/>
    <w:rPr>
      <w:rFonts w:ascii="Times New Roman" w:eastAsia="Times New Roman" w:hAnsi="Times New Roman" w:cs="Times New Roman"/>
      <w:b/>
      <w:bCs/>
      <w:lang w:val="fr-FR" w:eastAsia="fr-FR"/>
    </w:rPr>
  </w:style>
  <w:style w:type="character" w:customStyle="1" w:styleId="Heading7Char">
    <w:name w:val="Heading 7 Char"/>
    <w:basedOn w:val="DefaultParagraphFont"/>
    <w:link w:val="Heading7"/>
    <w:rsid w:val="00A71FC5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Heading8Char">
    <w:name w:val="Heading 8 Char"/>
    <w:basedOn w:val="DefaultParagraphFont"/>
    <w:link w:val="Heading8"/>
    <w:rsid w:val="00A71FC5"/>
    <w:rPr>
      <w:rFonts w:ascii="Times New Roman" w:eastAsia="Times New Roman" w:hAnsi="Times New Roman" w:cs="Times New Roman"/>
      <w:i/>
      <w:iCs/>
      <w:sz w:val="24"/>
      <w:szCs w:val="24"/>
      <w:lang w:val="fr-FR" w:eastAsia="fr-FR"/>
    </w:rPr>
  </w:style>
  <w:style w:type="character" w:customStyle="1" w:styleId="Heading9Char">
    <w:name w:val="Heading 9 Char"/>
    <w:basedOn w:val="DefaultParagraphFont"/>
    <w:link w:val="Heading9"/>
    <w:rsid w:val="00A71FC5"/>
    <w:rPr>
      <w:rFonts w:ascii="Arial" w:eastAsia="Times New Roman" w:hAnsi="Arial" w:cs="Arial"/>
      <w:lang w:val="fr-FR" w:eastAsia="fr-FR"/>
    </w:rPr>
  </w:style>
  <w:style w:type="paragraph" w:styleId="BodyText">
    <w:name w:val="Body Text"/>
    <w:aliases w:val="uvlaka 3,uvlaka 2, uvlaka 3,  uvlaka 2"/>
    <w:basedOn w:val="Normal"/>
    <w:link w:val="BodyTextChar"/>
    <w:rsid w:val="00A71FC5"/>
    <w:pPr>
      <w:spacing w:after="60"/>
      <w:jc w:val="both"/>
    </w:pPr>
    <w:rPr>
      <w:sz w:val="22"/>
      <w:lang w:val="en-GB"/>
    </w:rPr>
  </w:style>
  <w:style w:type="character" w:customStyle="1" w:styleId="BodyTextChar">
    <w:name w:val="Body Text Char"/>
    <w:aliases w:val="uvlaka 3 Char1,uvlaka 2 Char, uvlaka 3 Char,  uvlaka 2 Char"/>
    <w:basedOn w:val="DefaultParagraphFont"/>
    <w:link w:val="BodyText"/>
    <w:rsid w:val="00A71FC5"/>
    <w:rPr>
      <w:rFonts w:ascii="Times New Roman" w:eastAsia="Times New Roman" w:hAnsi="Times New Roman" w:cs="Times New Roman"/>
      <w:szCs w:val="24"/>
      <w:lang w:val="en-GB" w:eastAsia="fr-FR"/>
    </w:rPr>
  </w:style>
  <w:style w:type="character" w:customStyle="1" w:styleId="CharChar4">
    <w:name w:val="Char Char4"/>
    <w:locked/>
    <w:rsid w:val="00A71FC5"/>
    <w:rPr>
      <w:rFonts w:ascii="Perpetua Titling MT" w:hAnsi="Perpetua Titling MT" w:cs="Arial"/>
      <w:b/>
      <w:bCs/>
      <w:color w:val="984806"/>
      <w:kern w:val="32"/>
      <w:sz w:val="32"/>
      <w:szCs w:val="32"/>
      <w:u w:val="single"/>
      <w:lang w:val="fr-FR" w:eastAsia="fr-FR" w:bidi="ar-SA"/>
    </w:rPr>
  </w:style>
  <w:style w:type="character" w:customStyle="1" w:styleId="CharChar3">
    <w:name w:val="Char Char3"/>
    <w:locked/>
    <w:rsid w:val="00A71FC5"/>
    <w:rPr>
      <w:rFonts w:ascii="Perpetua Titling MT" w:hAnsi="Perpetua Titling MT" w:cs="Arial"/>
      <w:b/>
      <w:bCs/>
      <w:iCs/>
      <w:color w:val="984806"/>
      <w:kern w:val="32"/>
      <w:sz w:val="28"/>
      <w:szCs w:val="28"/>
      <w:u w:val="single"/>
      <w:lang w:val="en-GB" w:eastAsia="fr-FR" w:bidi="ar-SA"/>
    </w:rPr>
  </w:style>
  <w:style w:type="character" w:customStyle="1" w:styleId="CharChar2">
    <w:name w:val="Char Char2"/>
    <w:locked/>
    <w:rsid w:val="00A71FC5"/>
    <w:rPr>
      <w:rFonts w:ascii="Perpetua Titling MT" w:hAnsi="Perpetua Titling MT" w:cs="Arial"/>
      <w:b/>
      <w:bCs/>
      <w:i/>
      <w:iCs/>
      <w:noProof/>
      <w:color w:val="984806"/>
      <w:kern w:val="32"/>
      <w:sz w:val="24"/>
      <w:szCs w:val="26"/>
      <w:u w:val="single"/>
      <w:lang w:val="en-GB" w:eastAsia="fr-FR" w:bidi="ar-SA"/>
    </w:rPr>
  </w:style>
  <w:style w:type="character" w:customStyle="1" w:styleId="CharChar1">
    <w:name w:val="Char Char1"/>
    <w:locked/>
    <w:rsid w:val="00A71FC5"/>
    <w:rPr>
      <w:rFonts w:ascii="Perpetua Titling MT" w:hAnsi="Perpetua Titling MT" w:cs="Arial"/>
      <w:b/>
      <w:bCs/>
      <w:i/>
      <w:iCs/>
      <w:smallCaps/>
      <w:noProof/>
      <w:color w:val="984806"/>
      <w:kern w:val="32"/>
      <w:sz w:val="24"/>
      <w:szCs w:val="22"/>
      <w:u w:val="single"/>
      <w:lang w:val="en-US" w:eastAsia="fr-FR" w:bidi="ar-SA"/>
    </w:rPr>
  </w:style>
  <w:style w:type="paragraph" w:styleId="ListBullet">
    <w:name w:val="List Bullet"/>
    <w:basedOn w:val="BodyText"/>
    <w:rsid w:val="00A71FC5"/>
    <w:pPr>
      <w:numPr>
        <w:numId w:val="2"/>
      </w:numPr>
    </w:pPr>
  </w:style>
  <w:style w:type="character" w:customStyle="1" w:styleId="uvlaka3Char">
    <w:name w:val="uvlaka 3 Char"/>
    <w:aliases w:val="uvlaka 2 Char Char"/>
    <w:locked/>
    <w:rsid w:val="00A71FC5"/>
    <w:rPr>
      <w:sz w:val="22"/>
      <w:szCs w:val="24"/>
      <w:lang w:val="en-GB" w:eastAsia="fr-FR" w:bidi="ar-SA"/>
    </w:rPr>
  </w:style>
  <w:style w:type="paragraph" w:customStyle="1" w:styleId="article">
    <w:name w:val="article"/>
    <w:basedOn w:val="Normal"/>
    <w:rsid w:val="00A71FC5"/>
    <w:pPr>
      <w:pBdr>
        <w:top w:val="single" w:sz="6" w:space="3" w:color="BB9805"/>
        <w:left w:val="single" w:sz="6" w:space="3" w:color="BB9805"/>
        <w:bottom w:val="single" w:sz="6" w:space="3" w:color="BB9805"/>
        <w:right w:val="single" w:sz="6" w:space="3" w:color="BB9805"/>
      </w:pBdr>
      <w:shd w:val="clear" w:color="auto" w:fill="E8E8AA"/>
      <w:jc w:val="both"/>
    </w:pPr>
    <w:rPr>
      <w:rFonts w:ascii="BellGothic BT" w:hAnsi="BellGothic BT"/>
      <w:b/>
      <w:color w:val="1C1C1C"/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rsid w:val="00A71F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1FC5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ageNumber">
    <w:name w:val="page number"/>
    <w:basedOn w:val="DefaultParagraphFont"/>
    <w:rsid w:val="00A71FC5"/>
  </w:style>
  <w:style w:type="paragraph" w:styleId="Footer">
    <w:name w:val="footer"/>
    <w:basedOn w:val="Normal"/>
    <w:link w:val="FooterChar"/>
    <w:rsid w:val="00A71F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1FC5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FootnoteText">
    <w:name w:val="footnote text"/>
    <w:aliases w:val="fn,FOOTNOTES,single space,footnote text,ADB"/>
    <w:basedOn w:val="BodyText"/>
    <w:link w:val="FootnoteTextChar"/>
    <w:semiHidden/>
    <w:rsid w:val="00A71FC5"/>
    <w:pPr>
      <w:spacing w:after="0"/>
    </w:pPr>
    <w:rPr>
      <w:sz w:val="16"/>
      <w:szCs w:val="20"/>
    </w:rPr>
  </w:style>
  <w:style w:type="character" w:customStyle="1" w:styleId="FootnoteTextChar">
    <w:name w:val="Footnote Text Char"/>
    <w:aliases w:val="fn Char,FOOTNOTES Char,single space Char,footnote text Char,ADB Char"/>
    <w:basedOn w:val="DefaultParagraphFont"/>
    <w:link w:val="FootnoteText"/>
    <w:semiHidden/>
    <w:rsid w:val="00A71FC5"/>
    <w:rPr>
      <w:rFonts w:ascii="Times New Roman" w:eastAsia="Times New Roman" w:hAnsi="Times New Roman" w:cs="Times New Roman"/>
      <w:sz w:val="16"/>
      <w:szCs w:val="20"/>
      <w:lang w:val="en-GB" w:eastAsia="fr-FR"/>
    </w:rPr>
  </w:style>
  <w:style w:type="character" w:styleId="FootnoteReference">
    <w:name w:val="footnote reference"/>
    <w:semiHidden/>
    <w:rsid w:val="00A71FC5"/>
    <w:rPr>
      <w:vertAlign w:val="superscript"/>
    </w:rPr>
  </w:style>
  <w:style w:type="paragraph" w:customStyle="1" w:styleId="Action1">
    <w:name w:val="Action 1"/>
    <w:basedOn w:val="Recommendation"/>
    <w:autoRedefine/>
    <w:rsid w:val="00A71FC5"/>
    <w:pPr>
      <w:numPr>
        <w:numId w:val="9"/>
      </w:numPr>
      <w:shd w:val="clear" w:color="auto" w:fill="FEF7DA"/>
      <w:tabs>
        <w:tab w:val="clear" w:pos="1440"/>
        <w:tab w:val="clear" w:pos="1620"/>
        <w:tab w:val="num" w:pos="360"/>
        <w:tab w:val="num" w:pos="1209"/>
      </w:tabs>
      <w:spacing w:before="0"/>
      <w:ind w:left="360"/>
    </w:pPr>
    <w:rPr>
      <w:b w:val="0"/>
    </w:rPr>
  </w:style>
  <w:style w:type="paragraph" w:customStyle="1" w:styleId="Recommendation">
    <w:name w:val="Recommendation"/>
    <w:basedOn w:val="BodyText"/>
    <w:autoRedefine/>
    <w:rsid w:val="00A71FC5"/>
    <w:pPr>
      <w:numPr>
        <w:numId w:val="8"/>
      </w:numPr>
      <w:pBdr>
        <w:top w:val="single" w:sz="6" w:space="3" w:color="BB9805"/>
        <w:left w:val="single" w:sz="6" w:space="3" w:color="BB9805"/>
        <w:bottom w:val="single" w:sz="6" w:space="3" w:color="BB9805"/>
        <w:right w:val="single" w:sz="6" w:space="3" w:color="BB9805"/>
      </w:pBdr>
      <w:shd w:val="clear" w:color="auto" w:fill="E8E8AA"/>
      <w:tabs>
        <w:tab w:val="clear" w:pos="720"/>
        <w:tab w:val="num" w:pos="360"/>
        <w:tab w:val="left" w:pos="1620"/>
      </w:tabs>
      <w:spacing w:before="120" w:after="0"/>
      <w:ind w:left="357" w:hanging="357"/>
    </w:pPr>
    <w:rPr>
      <w:b/>
      <w:noProof/>
      <w:color w:val="1C1C1C"/>
      <w:sz w:val="20"/>
      <w:szCs w:val="20"/>
      <w:lang w:eastAsia="en-US"/>
    </w:rPr>
  </w:style>
  <w:style w:type="paragraph" w:customStyle="1" w:styleId="Preambula">
    <w:name w:val="Preambula"/>
    <w:basedOn w:val="Normal"/>
    <w:rsid w:val="00A71FC5"/>
    <w:pPr>
      <w:tabs>
        <w:tab w:val="num" w:pos="1125"/>
      </w:tabs>
      <w:spacing w:before="180"/>
      <w:jc w:val="both"/>
    </w:pPr>
    <w:rPr>
      <w:color w:val="000000"/>
      <w:szCs w:val="20"/>
      <w:lang w:val="hr-HR" w:eastAsia="en-US"/>
    </w:rPr>
  </w:style>
  <w:style w:type="paragraph" w:customStyle="1" w:styleId="Preambula-bullet">
    <w:name w:val="Preambula - bullet"/>
    <w:basedOn w:val="Normal"/>
    <w:rsid w:val="00A71FC5"/>
    <w:pPr>
      <w:numPr>
        <w:numId w:val="29"/>
      </w:numPr>
      <w:spacing w:before="60"/>
    </w:pPr>
    <w:rPr>
      <w:bCs/>
      <w:color w:val="000000"/>
      <w:szCs w:val="20"/>
      <w:lang w:val="hr-HR" w:eastAsia="en-US"/>
    </w:rPr>
  </w:style>
  <w:style w:type="paragraph" w:customStyle="1" w:styleId="Naslov1">
    <w:name w:val="Naslov1"/>
    <w:basedOn w:val="BodyText"/>
    <w:autoRedefine/>
    <w:rsid w:val="00A71FC5"/>
    <w:pPr>
      <w:tabs>
        <w:tab w:val="num" w:pos="432"/>
      </w:tabs>
      <w:spacing w:before="600" w:after="200"/>
      <w:ind w:left="432" w:hanging="432"/>
      <w:jc w:val="left"/>
    </w:pPr>
    <w:rPr>
      <w:b/>
      <w:bCs/>
      <w:sz w:val="32"/>
      <w:szCs w:val="20"/>
      <w:lang w:val="hr-HR" w:eastAsia="en-US"/>
    </w:rPr>
  </w:style>
  <w:style w:type="paragraph" w:customStyle="1" w:styleId="Paragraf">
    <w:name w:val="Paragraf"/>
    <w:basedOn w:val="Heading1"/>
    <w:rsid w:val="00A71FC5"/>
    <w:pPr>
      <w:keepNext w:val="0"/>
      <w:pageBreakBefore w:val="0"/>
      <w:numPr>
        <w:numId w:val="0"/>
      </w:numPr>
      <w:tabs>
        <w:tab w:val="num" w:pos="576"/>
      </w:tabs>
      <w:suppressAutoHyphens w:val="0"/>
      <w:spacing w:before="180" w:after="0"/>
      <w:ind w:left="576" w:hanging="576"/>
      <w:jc w:val="both"/>
      <w:outlineLvl w:val="1"/>
    </w:pPr>
    <w:rPr>
      <w:rFonts w:ascii="Times New Roman" w:hAnsi="Times New Roman" w:cs="Times New Roman"/>
      <w:b w:val="0"/>
      <w:bCs w:val="0"/>
      <w:snapToGrid w:val="0"/>
      <w:color w:val="auto"/>
      <w:kern w:val="0"/>
      <w:sz w:val="24"/>
      <w:szCs w:val="20"/>
      <w:u w:val="none"/>
      <w:lang w:val="hr-HR" w:eastAsia="en-US"/>
    </w:rPr>
  </w:style>
  <w:style w:type="paragraph" w:styleId="DocumentMap">
    <w:name w:val="Document Map"/>
    <w:basedOn w:val="Normal"/>
    <w:link w:val="DocumentMapChar"/>
    <w:semiHidden/>
    <w:rsid w:val="00A71F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A71FC5"/>
    <w:rPr>
      <w:rFonts w:ascii="Tahoma" w:eastAsia="Times New Roman" w:hAnsi="Tahoma" w:cs="Tahoma"/>
      <w:sz w:val="20"/>
      <w:szCs w:val="20"/>
      <w:shd w:val="clear" w:color="auto" w:fill="000080"/>
      <w:lang w:val="fr-FR" w:eastAsia="fr-FR"/>
    </w:rPr>
  </w:style>
  <w:style w:type="character" w:styleId="CommentReference">
    <w:name w:val="annotation reference"/>
    <w:basedOn w:val="DefaultParagraphFont"/>
    <w:rsid w:val="00A71FC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71F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71FC5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A71F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71FC5"/>
    <w:rPr>
      <w:rFonts w:ascii="Times New Roman" w:eastAsia="Times New Roman" w:hAnsi="Times New Roman" w:cs="Times New Roman"/>
      <w:b/>
      <w:bCs/>
      <w:sz w:val="20"/>
      <w:szCs w:val="20"/>
      <w:lang w:val="fr-FR" w:eastAsia="fr-FR"/>
    </w:rPr>
  </w:style>
  <w:style w:type="paragraph" w:styleId="BalloonText">
    <w:name w:val="Balloon Text"/>
    <w:basedOn w:val="Normal"/>
    <w:link w:val="BalloonTextChar"/>
    <w:rsid w:val="00A71F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71FC5"/>
    <w:rPr>
      <w:rFonts w:ascii="Tahoma" w:eastAsia="Times New Roman" w:hAnsi="Tahoma" w:cs="Tahoma"/>
      <w:sz w:val="16"/>
      <w:szCs w:val="16"/>
      <w:lang w:val="fr-FR" w:eastAsia="fr-FR"/>
    </w:rPr>
  </w:style>
  <w:style w:type="character" w:styleId="LineNumber">
    <w:name w:val="line number"/>
    <w:basedOn w:val="DefaultParagraphFont"/>
    <w:rsid w:val="00A71FC5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71FC5"/>
    <w:pPr>
      <w:keepLines/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u w:val="none"/>
      <w:lang w:val="en-US" w:eastAsia="ja-JP"/>
    </w:rPr>
  </w:style>
  <w:style w:type="paragraph" w:styleId="TableofFigures">
    <w:name w:val="table of figures"/>
    <w:basedOn w:val="Normal"/>
    <w:next w:val="Normal"/>
    <w:rsid w:val="00A71FC5"/>
  </w:style>
  <w:style w:type="paragraph" w:styleId="TOC1">
    <w:name w:val="toc 1"/>
    <w:basedOn w:val="Normal"/>
    <w:next w:val="Normal"/>
    <w:autoRedefine/>
    <w:uiPriority w:val="39"/>
    <w:rsid w:val="00A71FC5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A71FC5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rsid w:val="00A71FC5"/>
    <w:pPr>
      <w:tabs>
        <w:tab w:val="left" w:pos="1320"/>
        <w:tab w:val="right" w:leader="dot" w:pos="8636"/>
      </w:tabs>
      <w:spacing w:after="100" w:line="480" w:lineRule="auto"/>
      <w:ind w:left="482"/>
    </w:pPr>
  </w:style>
  <w:style w:type="character" w:styleId="Hyperlink">
    <w:name w:val="Hyperlink"/>
    <w:basedOn w:val="DefaultParagraphFont"/>
    <w:uiPriority w:val="99"/>
    <w:unhideWhenUsed/>
    <w:rsid w:val="00A71FC5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A71FC5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A71FC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A71F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71F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styleId="IntenseEmphasis">
    <w:name w:val="Intense Emphasis"/>
    <w:basedOn w:val="DefaultParagraphFont"/>
    <w:uiPriority w:val="21"/>
    <w:qFormat/>
    <w:rsid w:val="00A71FC5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71FC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Heading1">
    <w:name w:val="heading 1"/>
    <w:basedOn w:val="Normal"/>
    <w:next w:val="BodyText"/>
    <w:link w:val="Heading1Char"/>
    <w:qFormat/>
    <w:rsid w:val="00A71FC5"/>
    <w:pPr>
      <w:keepNext/>
      <w:pageBreakBefore/>
      <w:numPr>
        <w:numId w:val="1"/>
      </w:numPr>
      <w:suppressAutoHyphens/>
      <w:spacing w:before="480" w:after="240"/>
      <w:outlineLvl w:val="0"/>
    </w:pPr>
    <w:rPr>
      <w:rFonts w:ascii="Perpetua Titling MT" w:hAnsi="Perpetua Titling MT" w:cs="Arial"/>
      <w:b/>
      <w:bCs/>
      <w:color w:val="984806"/>
      <w:kern w:val="32"/>
      <w:sz w:val="32"/>
      <w:szCs w:val="32"/>
      <w:u w:val="single"/>
    </w:rPr>
  </w:style>
  <w:style w:type="paragraph" w:styleId="Heading2">
    <w:name w:val="heading 2"/>
    <w:basedOn w:val="Heading1"/>
    <w:next w:val="BodyText"/>
    <w:link w:val="Heading2Char"/>
    <w:qFormat/>
    <w:rsid w:val="00A71FC5"/>
    <w:pPr>
      <w:pageBreakBefore w:val="0"/>
      <w:numPr>
        <w:ilvl w:val="1"/>
      </w:numPr>
      <w:tabs>
        <w:tab w:val="clear" w:pos="576"/>
        <w:tab w:val="num" w:pos="360"/>
      </w:tabs>
      <w:spacing w:before="1200"/>
      <w:ind w:left="432" w:hanging="432"/>
      <w:outlineLvl w:val="1"/>
    </w:pPr>
    <w:rPr>
      <w:bCs w:val="0"/>
      <w:iCs/>
      <w:sz w:val="28"/>
      <w:szCs w:val="28"/>
      <w:u w:val="none"/>
      <w:lang w:val="en-GB"/>
    </w:rPr>
  </w:style>
  <w:style w:type="paragraph" w:styleId="Heading3">
    <w:name w:val="heading 3"/>
    <w:basedOn w:val="Heading2"/>
    <w:next w:val="BodyText"/>
    <w:link w:val="Heading3Char"/>
    <w:qFormat/>
    <w:rsid w:val="00A71FC5"/>
    <w:pPr>
      <w:numPr>
        <w:ilvl w:val="2"/>
      </w:numPr>
      <w:tabs>
        <w:tab w:val="clear" w:pos="720"/>
        <w:tab w:val="num" w:pos="360"/>
      </w:tabs>
      <w:spacing w:before="480" w:after="300"/>
      <w:ind w:left="432" w:hanging="432"/>
      <w:outlineLvl w:val="2"/>
    </w:pPr>
    <w:rPr>
      <w:b w:val="0"/>
      <w:bCs/>
      <w:i/>
      <w:noProof/>
      <w:sz w:val="24"/>
      <w:szCs w:val="26"/>
    </w:rPr>
  </w:style>
  <w:style w:type="paragraph" w:styleId="Heading4">
    <w:name w:val="heading 4"/>
    <w:basedOn w:val="Heading3"/>
    <w:next w:val="BodyText"/>
    <w:link w:val="Heading4Char"/>
    <w:qFormat/>
    <w:rsid w:val="00A71FC5"/>
    <w:pPr>
      <w:numPr>
        <w:ilvl w:val="3"/>
      </w:numPr>
      <w:tabs>
        <w:tab w:val="clear" w:pos="864"/>
        <w:tab w:val="num" w:pos="360"/>
      </w:tabs>
      <w:ind w:left="432" w:hanging="432"/>
      <w:outlineLvl w:val="3"/>
    </w:pPr>
    <w:rPr>
      <w:bCs w:val="0"/>
      <w:i w:val="0"/>
      <w:smallCaps/>
      <w:sz w:val="20"/>
      <w:szCs w:val="22"/>
      <w:u w:val="single"/>
      <w:lang w:val="en-US"/>
    </w:rPr>
  </w:style>
  <w:style w:type="paragraph" w:styleId="Heading5">
    <w:name w:val="heading 5"/>
    <w:basedOn w:val="Heading4"/>
    <w:next w:val="BodyText"/>
    <w:link w:val="Heading5Char"/>
    <w:qFormat/>
    <w:rsid w:val="00A71FC5"/>
    <w:pPr>
      <w:numPr>
        <w:ilvl w:val="4"/>
      </w:numPr>
      <w:tabs>
        <w:tab w:val="clear" w:pos="1008"/>
        <w:tab w:val="num" w:pos="360"/>
      </w:tabs>
      <w:outlineLvl w:val="4"/>
    </w:pPr>
    <w:rPr>
      <w:bCs/>
      <w:iCs w:val="0"/>
      <w:szCs w:val="26"/>
      <w:u w:val="none"/>
    </w:rPr>
  </w:style>
  <w:style w:type="paragraph" w:styleId="Heading6">
    <w:name w:val="heading 6"/>
    <w:basedOn w:val="Normal"/>
    <w:next w:val="Normal"/>
    <w:link w:val="Heading6Char"/>
    <w:qFormat/>
    <w:rsid w:val="00A71FC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71FC5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71F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A71FC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71FC5"/>
    <w:rPr>
      <w:rFonts w:ascii="Perpetua Titling MT" w:eastAsia="Times New Roman" w:hAnsi="Perpetua Titling MT" w:cs="Arial"/>
      <w:b/>
      <w:bCs/>
      <w:color w:val="984806"/>
      <w:kern w:val="32"/>
      <w:sz w:val="32"/>
      <w:szCs w:val="32"/>
      <w:u w:val="single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A71FC5"/>
    <w:rPr>
      <w:rFonts w:ascii="Perpetua Titling MT" w:eastAsia="Times New Roman" w:hAnsi="Perpetua Titling MT" w:cs="Arial"/>
      <w:b/>
      <w:iCs/>
      <w:color w:val="984806"/>
      <w:kern w:val="32"/>
      <w:sz w:val="28"/>
      <w:szCs w:val="28"/>
      <w:lang w:val="en-GB" w:eastAsia="fr-FR"/>
    </w:rPr>
  </w:style>
  <w:style w:type="character" w:customStyle="1" w:styleId="Heading3Char">
    <w:name w:val="Heading 3 Char"/>
    <w:basedOn w:val="DefaultParagraphFont"/>
    <w:link w:val="Heading3"/>
    <w:rsid w:val="00A71FC5"/>
    <w:rPr>
      <w:rFonts w:ascii="Perpetua Titling MT" w:eastAsia="Times New Roman" w:hAnsi="Perpetua Titling MT" w:cs="Arial"/>
      <w:bCs/>
      <w:i/>
      <w:iCs/>
      <w:noProof/>
      <w:color w:val="984806"/>
      <w:kern w:val="32"/>
      <w:sz w:val="24"/>
      <w:szCs w:val="26"/>
      <w:lang w:val="en-GB" w:eastAsia="fr-FR"/>
    </w:rPr>
  </w:style>
  <w:style w:type="character" w:customStyle="1" w:styleId="Heading4Char">
    <w:name w:val="Heading 4 Char"/>
    <w:basedOn w:val="DefaultParagraphFont"/>
    <w:link w:val="Heading4"/>
    <w:rsid w:val="00A71FC5"/>
    <w:rPr>
      <w:rFonts w:ascii="Perpetua Titling MT" w:eastAsia="Times New Roman" w:hAnsi="Perpetua Titling MT" w:cs="Arial"/>
      <w:iCs/>
      <w:smallCaps/>
      <w:noProof/>
      <w:color w:val="984806"/>
      <w:kern w:val="32"/>
      <w:sz w:val="20"/>
      <w:u w:val="single"/>
      <w:lang w:val="en-US" w:eastAsia="fr-FR"/>
    </w:rPr>
  </w:style>
  <w:style w:type="character" w:customStyle="1" w:styleId="Heading5Char">
    <w:name w:val="Heading 5 Char"/>
    <w:basedOn w:val="DefaultParagraphFont"/>
    <w:link w:val="Heading5"/>
    <w:rsid w:val="00A71FC5"/>
    <w:rPr>
      <w:rFonts w:ascii="Perpetua Titling MT" w:eastAsia="Times New Roman" w:hAnsi="Perpetua Titling MT" w:cs="Arial"/>
      <w:bCs/>
      <w:smallCaps/>
      <w:noProof/>
      <w:color w:val="984806"/>
      <w:kern w:val="32"/>
      <w:sz w:val="20"/>
      <w:szCs w:val="26"/>
      <w:lang w:val="en-US" w:eastAsia="fr-FR"/>
    </w:rPr>
  </w:style>
  <w:style w:type="character" w:customStyle="1" w:styleId="Heading6Char">
    <w:name w:val="Heading 6 Char"/>
    <w:basedOn w:val="DefaultParagraphFont"/>
    <w:link w:val="Heading6"/>
    <w:rsid w:val="00A71FC5"/>
    <w:rPr>
      <w:rFonts w:ascii="Times New Roman" w:eastAsia="Times New Roman" w:hAnsi="Times New Roman" w:cs="Times New Roman"/>
      <w:b/>
      <w:bCs/>
      <w:lang w:val="fr-FR" w:eastAsia="fr-FR"/>
    </w:rPr>
  </w:style>
  <w:style w:type="character" w:customStyle="1" w:styleId="Heading7Char">
    <w:name w:val="Heading 7 Char"/>
    <w:basedOn w:val="DefaultParagraphFont"/>
    <w:link w:val="Heading7"/>
    <w:rsid w:val="00A71FC5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Heading8Char">
    <w:name w:val="Heading 8 Char"/>
    <w:basedOn w:val="DefaultParagraphFont"/>
    <w:link w:val="Heading8"/>
    <w:rsid w:val="00A71FC5"/>
    <w:rPr>
      <w:rFonts w:ascii="Times New Roman" w:eastAsia="Times New Roman" w:hAnsi="Times New Roman" w:cs="Times New Roman"/>
      <w:i/>
      <w:iCs/>
      <w:sz w:val="24"/>
      <w:szCs w:val="24"/>
      <w:lang w:val="fr-FR" w:eastAsia="fr-FR"/>
    </w:rPr>
  </w:style>
  <w:style w:type="character" w:customStyle="1" w:styleId="Heading9Char">
    <w:name w:val="Heading 9 Char"/>
    <w:basedOn w:val="DefaultParagraphFont"/>
    <w:link w:val="Heading9"/>
    <w:rsid w:val="00A71FC5"/>
    <w:rPr>
      <w:rFonts w:ascii="Arial" w:eastAsia="Times New Roman" w:hAnsi="Arial" w:cs="Arial"/>
      <w:lang w:val="fr-FR" w:eastAsia="fr-FR"/>
    </w:rPr>
  </w:style>
  <w:style w:type="paragraph" w:styleId="BodyText">
    <w:name w:val="Body Text"/>
    <w:aliases w:val="uvlaka 3,uvlaka 2, uvlaka 3,  uvlaka 2"/>
    <w:basedOn w:val="Normal"/>
    <w:link w:val="BodyTextChar"/>
    <w:rsid w:val="00A71FC5"/>
    <w:pPr>
      <w:spacing w:after="60"/>
      <w:jc w:val="both"/>
    </w:pPr>
    <w:rPr>
      <w:sz w:val="22"/>
      <w:lang w:val="en-GB"/>
    </w:rPr>
  </w:style>
  <w:style w:type="character" w:customStyle="1" w:styleId="BodyTextChar">
    <w:name w:val="Body Text Char"/>
    <w:aliases w:val="uvlaka 3 Char1,uvlaka 2 Char, uvlaka 3 Char,  uvlaka 2 Char"/>
    <w:basedOn w:val="DefaultParagraphFont"/>
    <w:link w:val="BodyText"/>
    <w:rsid w:val="00A71FC5"/>
    <w:rPr>
      <w:rFonts w:ascii="Times New Roman" w:eastAsia="Times New Roman" w:hAnsi="Times New Roman" w:cs="Times New Roman"/>
      <w:szCs w:val="24"/>
      <w:lang w:val="en-GB" w:eastAsia="fr-FR"/>
    </w:rPr>
  </w:style>
  <w:style w:type="character" w:customStyle="1" w:styleId="CharChar4">
    <w:name w:val="Char Char4"/>
    <w:locked/>
    <w:rsid w:val="00A71FC5"/>
    <w:rPr>
      <w:rFonts w:ascii="Perpetua Titling MT" w:hAnsi="Perpetua Titling MT" w:cs="Arial"/>
      <w:b/>
      <w:bCs/>
      <w:color w:val="984806"/>
      <w:kern w:val="32"/>
      <w:sz w:val="32"/>
      <w:szCs w:val="32"/>
      <w:u w:val="single"/>
      <w:lang w:val="fr-FR" w:eastAsia="fr-FR" w:bidi="ar-SA"/>
    </w:rPr>
  </w:style>
  <w:style w:type="character" w:customStyle="1" w:styleId="CharChar3">
    <w:name w:val="Char Char3"/>
    <w:locked/>
    <w:rsid w:val="00A71FC5"/>
    <w:rPr>
      <w:rFonts w:ascii="Perpetua Titling MT" w:hAnsi="Perpetua Titling MT" w:cs="Arial"/>
      <w:b/>
      <w:bCs/>
      <w:iCs/>
      <w:color w:val="984806"/>
      <w:kern w:val="32"/>
      <w:sz w:val="28"/>
      <w:szCs w:val="28"/>
      <w:u w:val="single"/>
      <w:lang w:val="en-GB" w:eastAsia="fr-FR" w:bidi="ar-SA"/>
    </w:rPr>
  </w:style>
  <w:style w:type="character" w:customStyle="1" w:styleId="CharChar2">
    <w:name w:val="Char Char2"/>
    <w:locked/>
    <w:rsid w:val="00A71FC5"/>
    <w:rPr>
      <w:rFonts w:ascii="Perpetua Titling MT" w:hAnsi="Perpetua Titling MT" w:cs="Arial"/>
      <w:b/>
      <w:bCs/>
      <w:i/>
      <w:iCs/>
      <w:noProof/>
      <w:color w:val="984806"/>
      <w:kern w:val="32"/>
      <w:sz w:val="24"/>
      <w:szCs w:val="26"/>
      <w:u w:val="single"/>
      <w:lang w:val="en-GB" w:eastAsia="fr-FR" w:bidi="ar-SA"/>
    </w:rPr>
  </w:style>
  <w:style w:type="character" w:customStyle="1" w:styleId="CharChar1">
    <w:name w:val="Char Char1"/>
    <w:locked/>
    <w:rsid w:val="00A71FC5"/>
    <w:rPr>
      <w:rFonts w:ascii="Perpetua Titling MT" w:hAnsi="Perpetua Titling MT" w:cs="Arial"/>
      <w:b/>
      <w:bCs/>
      <w:i/>
      <w:iCs/>
      <w:smallCaps/>
      <w:noProof/>
      <w:color w:val="984806"/>
      <w:kern w:val="32"/>
      <w:sz w:val="24"/>
      <w:szCs w:val="22"/>
      <w:u w:val="single"/>
      <w:lang w:val="en-US" w:eastAsia="fr-FR" w:bidi="ar-SA"/>
    </w:rPr>
  </w:style>
  <w:style w:type="paragraph" w:styleId="ListBullet">
    <w:name w:val="List Bullet"/>
    <w:basedOn w:val="BodyText"/>
    <w:rsid w:val="00A71FC5"/>
    <w:pPr>
      <w:numPr>
        <w:numId w:val="2"/>
      </w:numPr>
    </w:pPr>
  </w:style>
  <w:style w:type="character" w:customStyle="1" w:styleId="uvlaka3Char">
    <w:name w:val="uvlaka 3 Char"/>
    <w:aliases w:val="uvlaka 2 Char Char"/>
    <w:locked/>
    <w:rsid w:val="00A71FC5"/>
    <w:rPr>
      <w:sz w:val="22"/>
      <w:szCs w:val="24"/>
      <w:lang w:val="en-GB" w:eastAsia="fr-FR" w:bidi="ar-SA"/>
    </w:rPr>
  </w:style>
  <w:style w:type="paragraph" w:customStyle="1" w:styleId="article">
    <w:name w:val="article"/>
    <w:basedOn w:val="Normal"/>
    <w:rsid w:val="00A71FC5"/>
    <w:pPr>
      <w:pBdr>
        <w:top w:val="single" w:sz="6" w:space="3" w:color="BB9805"/>
        <w:left w:val="single" w:sz="6" w:space="3" w:color="BB9805"/>
        <w:bottom w:val="single" w:sz="6" w:space="3" w:color="BB9805"/>
        <w:right w:val="single" w:sz="6" w:space="3" w:color="BB9805"/>
      </w:pBdr>
      <w:shd w:val="clear" w:color="auto" w:fill="E8E8AA"/>
      <w:jc w:val="both"/>
    </w:pPr>
    <w:rPr>
      <w:rFonts w:ascii="BellGothic BT" w:hAnsi="BellGothic BT"/>
      <w:b/>
      <w:color w:val="1C1C1C"/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rsid w:val="00A71F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1FC5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PageNumber">
    <w:name w:val="page number"/>
    <w:basedOn w:val="DefaultParagraphFont"/>
    <w:rsid w:val="00A71FC5"/>
  </w:style>
  <w:style w:type="paragraph" w:styleId="Footer">
    <w:name w:val="footer"/>
    <w:basedOn w:val="Normal"/>
    <w:link w:val="FooterChar"/>
    <w:rsid w:val="00A71F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1FC5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FootnoteText">
    <w:name w:val="footnote text"/>
    <w:aliases w:val="fn,FOOTNOTES,single space,footnote text,ADB"/>
    <w:basedOn w:val="BodyText"/>
    <w:link w:val="FootnoteTextChar"/>
    <w:semiHidden/>
    <w:rsid w:val="00A71FC5"/>
    <w:pPr>
      <w:spacing w:after="0"/>
    </w:pPr>
    <w:rPr>
      <w:sz w:val="16"/>
      <w:szCs w:val="20"/>
    </w:rPr>
  </w:style>
  <w:style w:type="character" w:customStyle="1" w:styleId="FootnoteTextChar">
    <w:name w:val="Footnote Text Char"/>
    <w:aliases w:val="fn Char,FOOTNOTES Char,single space Char,footnote text Char,ADB Char"/>
    <w:basedOn w:val="DefaultParagraphFont"/>
    <w:link w:val="FootnoteText"/>
    <w:semiHidden/>
    <w:rsid w:val="00A71FC5"/>
    <w:rPr>
      <w:rFonts w:ascii="Times New Roman" w:eastAsia="Times New Roman" w:hAnsi="Times New Roman" w:cs="Times New Roman"/>
      <w:sz w:val="16"/>
      <w:szCs w:val="20"/>
      <w:lang w:val="en-GB" w:eastAsia="fr-FR"/>
    </w:rPr>
  </w:style>
  <w:style w:type="character" w:styleId="FootnoteReference">
    <w:name w:val="footnote reference"/>
    <w:semiHidden/>
    <w:rsid w:val="00A71FC5"/>
    <w:rPr>
      <w:vertAlign w:val="superscript"/>
    </w:rPr>
  </w:style>
  <w:style w:type="paragraph" w:customStyle="1" w:styleId="Action1">
    <w:name w:val="Action 1"/>
    <w:basedOn w:val="Recommendation"/>
    <w:autoRedefine/>
    <w:rsid w:val="00A71FC5"/>
    <w:pPr>
      <w:numPr>
        <w:numId w:val="9"/>
      </w:numPr>
      <w:shd w:val="clear" w:color="auto" w:fill="FEF7DA"/>
      <w:tabs>
        <w:tab w:val="clear" w:pos="1440"/>
        <w:tab w:val="clear" w:pos="1620"/>
        <w:tab w:val="num" w:pos="360"/>
        <w:tab w:val="num" w:pos="1209"/>
      </w:tabs>
      <w:spacing w:before="0"/>
      <w:ind w:left="360"/>
    </w:pPr>
    <w:rPr>
      <w:b w:val="0"/>
    </w:rPr>
  </w:style>
  <w:style w:type="paragraph" w:customStyle="1" w:styleId="Recommendation">
    <w:name w:val="Recommendation"/>
    <w:basedOn w:val="BodyText"/>
    <w:autoRedefine/>
    <w:rsid w:val="00A71FC5"/>
    <w:pPr>
      <w:numPr>
        <w:numId w:val="8"/>
      </w:numPr>
      <w:pBdr>
        <w:top w:val="single" w:sz="6" w:space="3" w:color="BB9805"/>
        <w:left w:val="single" w:sz="6" w:space="3" w:color="BB9805"/>
        <w:bottom w:val="single" w:sz="6" w:space="3" w:color="BB9805"/>
        <w:right w:val="single" w:sz="6" w:space="3" w:color="BB9805"/>
      </w:pBdr>
      <w:shd w:val="clear" w:color="auto" w:fill="E8E8AA"/>
      <w:tabs>
        <w:tab w:val="clear" w:pos="720"/>
        <w:tab w:val="num" w:pos="360"/>
        <w:tab w:val="left" w:pos="1620"/>
      </w:tabs>
      <w:spacing w:before="120" w:after="0"/>
      <w:ind w:left="357" w:hanging="357"/>
    </w:pPr>
    <w:rPr>
      <w:b/>
      <w:noProof/>
      <w:color w:val="1C1C1C"/>
      <w:sz w:val="20"/>
      <w:szCs w:val="20"/>
      <w:lang w:eastAsia="en-US"/>
    </w:rPr>
  </w:style>
  <w:style w:type="paragraph" w:customStyle="1" w:styleId="Preambula">
    <w:name w:val="Preambula"/>
    <w:basedOn w:val="Normal"/>
    <w:rsid w:val="00A71FC5"/>
    <w:pPr>
      <w:tabs>
        <w:tab w:val="num" w:pos="1125"/>
      </w:tabs>
      <w:spacing w:before="180"/>
      <w:jc w:val="both"/>
    </w:pPr>
    <w:rPr>
      <w:color w:val="000000"/>
      <w:szCs w:val="20"/>
      <w:lang w:val="hr-HR" w:eastAsia="en-US"/>
    </w:rPr>
  </w:style>
  <w:style w:type="paragraph" w:customStyle="1" w:styleId="Preambula-bullet">
    <w:name w:val="Preambula - bullet"/>
    <w:basedOn w:val="Normal"/>
    <w:rsid w:val="00A71FC5"/>
    <w:pPr>
      <w:numPr>
        <w:numId w:val="29"/>
      </w:numPr>
      <w:spacing w:before="60"/>
    </w:pPr>
    <w:rPr>
      <w:bCs/>
      <w:color w:val="000000"/>
      <w:szCs w:val="20"/>
      <w:lang w:val="hr-HR" w:eastAsia="en-US"/>
    </w:rPr>
  </w:style>
  <w:style w:type="paragraph" w:customStyle="1" w:styleId="Naslov1">
    <w:name w:val="Naslov1"/>
    <w:basedOn w:val="BodyText"/>
    <w:autoRedefine/>
    <w:rsid w:val="00A71FC5"/>
    <w:pPr>
      <w:tabs>
        <w:tab w:val="num" w:pos="432"/>
      </w:tabs>
      <w:spacing w:before="600" w:after="200"/>
      <w:ind w:left="432" w:hanging="432"/>
      <w:jc w:val="left"/>
    </w:pPr>
    <w:rPr>
      <w:b/>
      <w:bCs/>
      <w:sz w:val="32"/>
      <w:szCs w:val="20"/>
      <w:lang w:val="hr-HR" w:eastAsia="en-US"/>
    </w:rPr>
  </w:style>
  <w:style w:type="paragraph" w:customStyle="1" w:styleId="Paragraf">
    <w:name w:val="Paragraf"/>
    <w:basedOn w:val="Heading1"/>
    <w:rsid w:val="00A71FC5"/>
    <w:pPr>
      <w:keepNext w:val="0"/>
      <w:pageBreakBefore w:val="0"/>
      <w:numPr>
        <w:numId w:val="0"/>
      </w:numPr>
      <w:tabs>
        <w:tab w:val="num" w:pos="576"/>
      </w:tabs>
      <w:suppressAutoHyphens w:val="0"/>
      <w:spacing w:before="180" w:after="0"/>
      <w:ind w:left="576" w:hanging="576"/>
      <w:jc w:val="both"/>
      <w:outlineLvl w:val="1"/>
    </w:pPr>
    <w:rPr>
      <w:rFonts w:ascii="Times New Roman" w:hAnsi="Times New Roman" w:cs="Times New Roman"/>
      <w:b w:val="0"/>
      <w:bCs w:val="0"/>
      <w:snapToGrid w:val="0"/>
      <w:color w:val="auto"/>
      <w:kern w:val="0"/>
      <w:sz w:val="24"/>
      <w:szCs w:val="20"/>
      <w:u w:val="none"/>
      <w:lang w:val="hr-HR" w:eastAsia="en-US"/>
    </w:rPr>
  </w:style>
  <w:style w:type="paragraph" w:styleId="DocumentMap">
    <w:name w:val="Document Map"/>
    <w:basedOn w:val="Normal"/>
    <w:link w:val="DocumentMapChar"/>
    <w:semiHidden/>
    <w:rsid w:val="00A71F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A71FC5"/>
    <w:rPr>
      <w:rFonts w:ascii="Tahoma" w:eastAsia="Times New Roman" w:hAnsi="Tahoma" w:cs="Tahoma"/>
      <w:sz w:val="20"/>
      <w:szCs w:val="20"/>
      <w:shd w:val="clear" w:color="auto" w:fill="000080"/>
      <w:lang w:val="fr-FR" w:eastAsia="fr-FR"/>
    </w:rPr>
  </w:style>
  <w:style w:type="character" w:styleId="CommentReference">
    <w:name w:val="annotation reference"/>
    <w:basedOn w:val="DefaultParagraphFont"/>
    <w:rsid w:val="00A71FC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71F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71FC5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A71F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71FC5"/>
    <w:rPr>
      <w:rFonts w:ascii="Times New Roman" w:eastAsia="Times New Roman" w:hAnsi="Times New Roman" w:cs="Times New Roman"/>
      <w:b/>
      <w:bCs/>
      <w:sz w:val="20"/>
      <w:szCs w:val="20"/>
      <w:lang w:val="fr-FR" w:eastAsia="fr-FR"/>
    </w:rPr>
  </w:style>
  <w:style w:type="paragraph" w:styleId="BalloonText">
    <w:name w:val="Balloon Text"/>
    <w:basedOn w:val="Normal"/>
    <w:link w:val="BalloonTextChar"/>
    <w:rsid w:val="00A71F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71FC5"/>
    <w:rPr>
      <w:rFonts w:ascii="Tahoma" w:eastAsia="Times New Roman" w:hAnsi="Tahoma" w:cs="Tahoma"/>
      <w:sz w:val="16"/>
      <w:szCs w:val="16"/>
      <w:lang w:val="fr-FR" w:eastAsia="fr-FR"/>
    </w:rPr>
  </w:style>
  <w:style w:type="character" w:styleId="LineNumber">
    <w:name w:val="line number"/>
    <w:basedOn w:val="DefaultParagraphFont"/>
    <w:rsid w:val="00A71FC5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71FC5"/>
    <w:pPr>
      <w:keepLines/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u w:val="none"/>
      <w:lang w:val="en-US" w:eastAsia="ja-JP"/>
    </w:rPr>
  </w:style>
  <w:style w:type="paragraph" w:styleId="TableofFigures">
    <w:name w:val="table of figures"/>
    <w:basedOn w:val="Normal"/>
    <w:next w:val="Normal"/>
    <w:rsid w:val="00A71FC5"/>
  </w:style>
  <w:style w:type="paragraph" w:styleId="TOC1">
    <w:name w:val="toc 1"/>
    <w:basedOn w:val="Normal"/>
    <w:next w:val="Normal"/>
    <w:autoRedefine/>
    <w:uiPriority w:val="39"/>
    <w:rsid w:val="00A71FC5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A71FC5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rsid w:val="00A71FC5"/>
    <w:pPr>
      <w:tabs>
        <w:tab w:val="left" w:pos="1320"/>
        <w:tab w:val="right" w:leader="dot" w:pos="8636"/>
      </w:tabs>
      <w:spacing w:after="100" w:line="480" w:lineRule="auto"/>
      <w:ind w:left="482"/>
    </w:pPr>
  </w:style>
  <w:style w:type="character" w:styleId="Hyperlink">
    <w:name w:val="Hyperlink"/>
    <w:basedOn w:val="DefaultParagraphFont"/>
    <w:uiPriority w:val="99"/>
    <w:unhideWhenUsed/>
    <w:rsid w:val="00A71FC5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A71FC5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A71FC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A71F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71F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styleId="IntenseEmphasis">
    <w:name w:val="Intense Emphasis"/>
    <w:basedOn w:val="DefaultParagraphFont"/>
    <w:uiPriority w:val="21"/>
    <w:qFormat/>
    <w:rsid w:val="00A71FC5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71FC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5C236-2836-4091-875D-DDA6B8940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18</Pages>
  <Words>4218</Words>
  <Characters>24046</Characters>
  <Application>Microsoft Office Word</Application>
  <DocSecurity>0</DocSecurity>
  <Lines>200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MKT</Company>
  <LinksUpToDate>false</LinksUpToDate>
  <CharactersWithSpaces>28208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Izet Bajrambašić</dc:creator>
  <cp:lastModifiedBy>Vlado Popović</cp:lastModifiedBy>
  <cp:revision>12</cp:revision>
  <cp:lastPrinted>2015-06-17T07:50:00Z</cp:lastPrinted>
  <dcterms:created xsi:type="dcterms:W3CDTF">2015-06-22T10:39:00Z</dcterms:created>
  <dcterms:modified xsi:type="dcterms:W3CDTF">2015-06-22T12:25:00Z</dcterms:modified>
</cp:coreProperties>
</file>